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47" w:rsidRPr="002C2E75" w:rsidRDefault="00F12902" w:rsidP="00F129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山东罗欣药业</w:t>
      </w:r>
      <w:r w:rsidR="002C2E75" w:rsidRPr="002C2E75">
        <w:rPr>
          <w:rFonts w:hint="eastAsia"/>
          <w:b/>
          <w:sz w:val="28"/>
          <w:szCs w:val="28"/>
        </w:rPr>
        <w:t>集团</w:t>
      </w:r>
      <w:r w:rsidR="002C2E75" w:rsidRPr="002C2E75">
        <w:rPr>
          <w:b/>
          <w:sz w:val="28"/>
          <w:szCs w:val="28"/>
        </w:rPr>
        <w:t>简介</w:t>
      </w:r>
    </w:p>
    <w:p w:rsidR="00880917" w:rsidRPr="0050785C" w:rsidRDefault="002C2E75" w:rsidP="00303219">
      <w:pPr>
        <w:ind w:firstLineChars="150" w:firstLine="393"/>
        <w:rPr>
          <w:color w:val="333333"/>
        </w:rPr>
      </w:pPr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山东罗欣药业集团股份有限公司是集药品研发、生产、贸易及医疗健康服务为一体的大型医药企业集团。</w:t>
      </w:r>
      <w:r w:rsidR="00880917" w:rsidRPr="00303219">
        <w:rPr>
          <w:rFonts w:asciiTheme="majorEastAsia" w:eastAsiaTheme="majorEastAsia" w:hAnsiTheme="majorEastAsia" w:hint="eastAsia"/>
          <w:sz w:val="24"/>
          <w:szCs w:val="24"/>
        </w:rPr>
        <w:t>公司始创于1988年，</w:t>
      </w:r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自2006年开始连续进入中国制药工业百强企业，自2011年连续被评为</w:t>
      </w:r>
      <w:r w:rsidRPr="0050785C">
        <w:rPr>
          <w:rFonts w:hint="eastAsia"/>
          <w:color w:val="333333"/>
        </w:rPr>
        <w:t>中国医药研发产品</w:t>
      </w:r>
      <w:proofErr w:type="gramStart"/>
      <w:r w:rsidRPr="0050785C">
        <w:rPr>
          <w:rFonts w:hint="eastAsia"/>
          <w:color w:val="333333"/>
        </w:rPr>
        <w:t>线最佳</w:t>
      </w:r>
      <w:proofErr w:type="gramEnd"/>
      <w:r w:rsidRPr="0050785C">
        <w:rPr>
          <w:rFonts w:hint="eastAsia"/>
          <w:color w:val="333333"/>
        </w:rPr>
        <w:t>工业企业，是国家重点高新技术企业、国家技术创新示范企业</w:t>
      </w:r>
      <w:r w:rsidR="00303219" w:rsidRPr="0050785C">
        <w:rPr>
          <w:rFonts w:hint="eastAsia"/>
          <w:color w:val="333333"/>
        </w:rPr>
        <w:t>、国家质量标杆企业、国家知识产权示范企业等</w:t>
      </w:r>
      <w:r w:rsidRPr="0050785C">
        <w:rPr>
          <w:rFonts w:hint="eastAsia"/>
          <w:color w:val="333333"/>
        </w:rPr>
        <w:t>。</w:t>
      </w:r>
    </w:p>
    <w:p w:rsidR="002C2E75" w:rsidRPr="00303219" w:rsidRDefault="00303219" w:rsidP="00303219">
      <w:pPr>
        <w:ind w:firstLineChars="150" w:firstLine="394"/>
        <w:rPr>
          <w:rFonts w:asciiTheme="majorEastAsia" w:eastAsiaTheme="majorEastAsia" w:hAnsiTheme="majorEastAsia"/>
          <w:color w:val="333333"/>
          <w:spacing w:val="11"/>
          <w:sz w:val="24"/>
          <w:szCs w:val="24"/>
          <w:shd w:val="clear" w:color="auto" w:fill="FFFFFF"/>
        </w:rPr>
      </w:pPr>
      <w:r w:rsidRPr="00303219">
        <w:rPr>
          <w:rFonts w:asciiTheme="majorEastAsia" w:eastAsiaTheme="majorEastAsia" w:hAnsiTheme="majorEastAsia" w:hint="eastAsia"/>
          <w:b/>
          <w:color w:val="333333"/>
          <w:spacing w:val="11"/>
          <w:sz w:val="24"/>
          <w:szCs w:val="24"/>
          <w:shd w:val="clear" w:color="auto" w:fill="FFFFFF"/>
        </w:rPr>
        <w:t>科研：</w:t>
      </w:r>
      <w:r w:rsidR="002C2E75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公司坚持“科技兴企”的战略方针，在上海张江高科园内设立了科研中心，承担集团高科技项目的研发和高科技人才的培养，和总部形成了三位一体的科研体系，强势推动新药开发。</w:t>
      </w:r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目前公司正加快实施的科研项目百余项，临床试验</w:t>
      </w:r>
      <w:r w:rsidR="00E16B45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项目二十多个，其中临床前和临床中实施的具有自主知识产权的一</w:t>
      </w:r>
      <w:bookmarkStart w:id="0" w:name="_GoBack"/>
      <w:bookmarkEnd w:id="0"/>
      <w:r w:rsidR="00E16B45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类新药有多个，</w:t>
      </w:r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仿制</w:t>
      </w:r>
      <w:proofErr w:type="gramStart"/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药全面</w:t>
      </w:r>
      <w:proofErr w:type="gramEnd"/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启动一致性评价工作，</w:t>
      </w:r>
      <w:r w:rsidR="00E16B45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为企业发展奠定了坚实的后劲和基础。</w:t>
      </w:r>
    </w:p>
    <w:p w:rsidR="00880917" w:rsidRDefault="00303219" w:rsidP="00303219">
      <w:pPr>
        <w:ind w:firstLineChars="150" w:firstLine="394"/>
        <w:rPr>
          <w:rFonts w:asciiTheme="majorEastAsia" w:eastAsiaTheme="majorEastAsia" w:hAnsiTheme="majorEastAsia"/>
          <w:color w:val="333333"/>
          <w:spacing w:val="11"/>
          <w:sz w:val="24"/>
          <w:szCs w:val="24"/>
          <w:shd w:val="clear" w:color="auto" w:fill="FFFFFF"/>
        </w:rPr>
      </w:pPr>
      <w:r w:rsidRPr="00303219">
        <w:rPr>
          <w:rFonts w:asciiTheme="majorEastAsia" w:eastAsiaTheme="majorEastAsia" w:hAnsiTheme="majorEastAsia" w:hint="eastAsia"/>
          <w:b/>
          <w:color w:val="333333"/>
          <w:spacing w:val="11"/>
          <w:sz w:val="24"/>
          <w:szCs w:val="24"/>
          <w:shd w:val="clear" w:color="auto" w:fill="FFFFFF"/>
        </w:rPr>
        <w:t>生产：</w:t>
      </w:r>
      <w:r w:rsidR="00880917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公司建有罗欣、裕欣、</w:t>
      </w:r>
      <w:proofErr w:type="gramStart"/>
      <w:r w:rsidR="00880917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恒欣及</w:t>
      </w:r>
      <w:proofErr w:type="gramEnd"/>
      <w:r w:rsidR="00880917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中药厂等多个生产基地，拥有粉针剂、冻干粉针剂、固体制剂、大小容量注射剂、化学原料药、头孢菌素类原料药、中药等五十多条生产线，已有十几个剂型、300多个品</w:t>
      </w:r>
      <w:proofErr w:type="gramStart"/>
      <w:r w:rsidR="00880917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规</w:t>
      </w:r>
      <w:proofErr w:type="gramEnd"/>
      <w:r w:rsidR="00880917"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的产品投放市场。</w:t>
      </w:r>
    </w:p>
    <w:p w:rsidR="00303219" w:rsidRPr="00303219" w:rsidRDefault="00303219" w:rsidP="00303219">
      <w:pPr>
        <w:ind w:firstLineChars="150" w:firstLine="394"/>
        <w:rPr>
          <w:rFonts w:asciiTheme="majorEastAsia" w:eastAsiaTheme="majorEastAsia" w:hAnsiTheme="majorEastAsia"/>
          <w:color w:val="333333"/>
          <w:spacing w:val="11"/>
          <w:sz w:val="24"/>
          <w:szCs w:val="24"/>
          <w:shd w:val="clear" w:color="auto" w:fill="FFFFFF"/>
        </w:rPr>
      </w:pPr>
      <w:r w:rsidRPr="00303219">
        <w:rPr>
          <w:rFonts w:asciiTheme="majorEastAsia" w:eastAsiaTheme="majorEastAsia" w:hAnsiTheme="majorEastAsia" w:hint="eastAsia"/>
          <w:b/>
          <w:color w:val="333333"/>
          <w:spacing w:val="11"/>
          <w:sz w:val="24"/>
          <w:szCs w:val="24"/>
          <w:shd w:val="clear" w:color="auto" w:fill="FFFFFF"/>
        </w:rPr>
        <w:t>营销</w:t>
      </w:r>
      <w:r w:rsidRPr="00303219">
        <w:rPr>
          <w:rFonts w:asciiTheme="majorEastAsia" w:eastAsiaTheme="majorEastAsia" w:hAnsiTheme="majorEastAsia" w:hint="eastAsia"/>
          <w:color w:val="333333"/>
          <w:spacing w:val="11"/>
          <w:sz w:val="24"/>
          <w:szCs w:val="24"/>
          <w:shd w:val="clear" w:color="auto" w:fill="FFFFFF"/>
        </w:rPr>
        <w:t>：公司设有招商事业部、医院终端事业部、第三终端事业部、OTC线等。在全国设有10多个销售分子公司，80多个省区办事处、400多个地市办事处，一线营销团队5000多名。与200多家医药商业公司建立了战略合作伙伴关系。</w:t>
      </w:r>
    </w:p>
    <w:p w:rsidR="002C2E75" w:rsidRPr="00303219" w:rsidRDefault="002C2E75" w:rsidP="00303219">
      <w:pPr>
        <w:ind w:firstLineChars="150" w:firstLine="394"/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</w:pPr>
      <w:r w:rsidRPr="00303219">
        <w:rPr>
          <w:rFonts w:asciiTheme="majorEastAsia" w:eastAsiaTheme="majorEastAsia" w:hAnsiTheme="majorEastAsia" w:hint="eastAsia"/>
          <w:b/>
          <w:bCs/>
          <w:color w:val="0094B9"/>
          <w:spacing w:val="11"/>
          <w:sz w:val="24"/>
          <w:szCs w:val="24"/>
          <w:shd w:val="clear" w:color="auto" w:fill="FFFFFF"/>
        </w:rPr>
        <w:t>罗欣集团始终</w:t>
      </w:r>
      <w:r w:rsidRPr="00303219"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  <w:t>秉承</w:t>
      </w:r>
      <w:proofErr w:type="gramStart"/>
      <w:r w:rsidRPr="00303219"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  <w:t>”</w:t>
      </w:r>
      <w:proofErr w:type="gramEnd"/>
      <w:r w:rsidRPr="00303219">
        <w:rPr>
          <w:rFonts w:asciiTheme="majorEastAsia" w:eastAsiaTheme="majorEastAsia" w:hAnsiTheme="majorEastAsia" w:hint="eastAsia"/>
          <w:b/>
          <w:bCs/>
          <w:color w:val="0094B9"/>
          <w:spacing w:val="11"/>
          <w:sz w:val="24"/>
          <w:szCs w:val="24"/>
          <w:shd w:val="clear" w:color="auto" w:fill="FFFFFF"/>
        </w:rPr>
        <w:t xml:space="preserve"> 回报员工、回报客户、回报股东、回报社会、固强企业</w:t>
      </w:r>
      <w:proofErr w:type="gramStart"/>
      <w:r w:rsidRPr="00303219"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  <w:t>”</w:t>
      </w:r>
      <w:proofErr w:type="gramEnd"/>
      <w:r w:rsidRPr="00303219">
        <w:rPr>
          <w:rFonts w:asciiTheme="majorEastAsia" w:eastAsiaTheme="majorEastAsia" w:hAnsiTheme="majorEastAsia" w:hint="eastAsia"/>
          <w:b/>
          <w:bCs/>
          <w:color w:val="0094B9"/>
          <w:spacing w:val="11"/>
          <w:sz w:val="24"/>
          <w:szCs w:val="24"/>
          <w:shd w:val="clear" w:color="auto" w:fill="FFFFFF"/>
        </w:rPr>
        <w:t>价值观</w:t>
      </w:r>
      <w:r w:rsidRPr="00303219"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  <w:t>，</w:t>
      </w:r>
      <w:r w:rsidRPr="00303219">
        <w:rPr>
          <w:rFonts w:asciiTheme="majorEastAsia" w:eastAsiaTheme="majorEastAsia" w:hAnsiTheme="majorEastAsia" w:hint="eastAsia"/>
          <w:b/>
          <w:bCs/>
          <w:color w:val="0094B9"/>
          <w:spacing w:val="11"/>
          <w:sz w:val="24"/>
          <w:szCs w:val="24"/>
          <w:shd w:val="clear" w:color="auto" w:fill="FFFFFF"/>
        </w:rPr>
        <w:t>诚邀</w:t>
      </w:r>
      <w:r w:rsidRPr="00303219">
        <w:rPr>
          <w:rFonts w:asciiTheme="majorEastAsia" w:eastAsiaTheme="majorEastAsia" w:hAnsiTheme="majorEastAsia"/>
          <w:b/>
          <w:bCs/>
          <w:color w:val="0094B9"/>
          <w:spacing w:val="11"/>
          <w:sz w:val="24"/>
          <w:szCs w:val="24"/>
          <w:shd w:val="clear" w:color="auto" w:fill="FFFFFF"/>
        </w:rPr>
        <w:t>您的加盟，</w:t>
      </w:r>
      <w:r w:rsidRPr="00303219">
        <w:rPr>
          <w:rFonts w:asciiTheme="majorEastAsia" w:eastAsiaTheme="majorEastAsia" w:hAnsiTheme="majorEastAsia" w:hint="eastAsia"/>
          <w:b/>
          <w:bCs/>
          <w:color w:val="0094B9"/>
          <w:spacing w:val="11"/>
          <w:sz w:val="24"/>
          <w:szCs w:val="24"/>
          <w:shd w:val="clear" w:color="auto" w:fill="FFFFFF"/>
        </w:rPr>
        <w:t>携手并进，传递健康，共创辉煌。</w:t>
      </w:r>
    </w:p>
    <w:p w:rsidR="00B2050C" w:rsidRDefault="00F12902">
      <w:pPr>
        <w:rPr>
          <w:rFonts w:ascii="微软雅黑" w:eastAsia="微软雅黑" w:hAnsi="微软雅黑"/>
          <w:color w:val="333333"/>
          <w:spacing w:val="1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pacing w:val="11"/>
          <w:szCs w:val="21"/>
          <w:shd w:val="clear" w:color="auto" w:fill="FFFFFF"/>
        </w:rPr>
        <w:t xml:space="preserve"> </w:t>
      </w:r>
    </w:p>
    <w:p w:rsidR="00B2050C" w:rsidRPr="00AF5A67" w:rsidRDefault="00B2050C" w:rsidP="00AF5A67">
      <w:pPr>
        <w:jc w:val="center"/>
        <w:rPr>
          <w:rFonts w:ascii="微软雅黑" w:eastAsia="微软雅黑" w:hAnsi="微软雅黑"/>
          <w:color w:val="333333"/>
          <w:spacing w:val="11"/>
          <w:sz w:val="32"/>
          <w:szCs w:val="32"/>
          <w:shd w:val="clear" w:color="auto" w:fill="FFFFFF"/>
        </w:rPr>
      </w:pPr>
      <w:r w:rsidRPr="00AF5A67">
        <w:rPr>
          <w:rFonts w:ascii="微软雅黑" w:eastAsia="微软雅黑" w:hAnsi="微软雅黑" w:hint="eastAsia"/>
          <w:color w:val="333333"/>
          <w:spacing w:val="11"/>
          <w:sz w:val="32"/>
          <w:szCs w:val="32"/>
          <w:shd w:val="clear" w:color="auto" w:fill="FFFFFF"/>
        </w:rPr>
        <w:t>罗欣药业招聘岗位</w:t>
      </w:r>
    </w:p>
    <w:tbl>
      <w:tblPr>
        <w:tblStyle w:val="a6"/>
        <w:tblW w:w="9923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850"/>
        <w:gridCol w:w="1986"/>
        <w:gridCol w:w="1275"/>
        <w:gridCol w:w="1276"/>
        <w:gridCol w:w="3119"/>
        <w:gridCol w:w="1417"/>
      </w:tblGrid>
      <w:tr w:rsidR="00B2050C" w:rsidTr="00F12902">
        <w:tc>
          <w:tcPr>
            <w:tcW w:w="850" w:type="dxa"/>
            <w:vMerge w:val="restart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序号</w:t>
            </w:r>
          </w:p>
        </w:tc>
        <w:tc>
          <w:tcPr>
            <w:tcW w:w="1986" w:type="dxa"/>
            <w:vMerge w:val="restart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岗位</w:t>
            </w:r>
          </w:p>
        </w:tc>
        <w:tc>
          <w:tcPr>
            <w:tcW w:w="2551" w:type="dxa"/>
            <w:gridSpan w:val="2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学历及数量</w:t>
            </w:r>
          </w:p>
        </w:tc>
        <w:tc>
          <w:tcPr>
            <w:tcW w:w="3119" w:type="dxa"/>
            <w:vMerge w:val="restart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专业</w:t>
            </w:r>
          </w:p>
        </w:tc>
        <w:tc>
          <w:tcPr>
            <w:tcW w:w="1417" w:type="dxa"/>
            <w:vMerge w:val="restart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工作地点</w:t>
            </w:r>
          </w:p>
        </w:tc>
      </w:tr>
      <w:tr w:rsidR="00B2050C" w:rsidTr="00F12902">
        <w:tc>
          <w:tcPr>
            <w:tcW w:w="850" w:type="dxa"/>
            <w:vMerge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</w:p>
        </w:tc>
        <w:tc>
          <w:tcPr>
            <w:tcW w:w="1986" w:type="dxa"/>
            <w:vMerge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博士、硕士</w:t>
            </w:r>
          </w:p>
        </w:tc>
        <w:tc>
          <w:tcPr>
            <w:tcW w:w="1276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本科、大专</w:t>
            </w:r>
          </w:p>
        </w:tc>
        <w:tc>
          <w:tcPr>
            <w:tcW w:w="3119" w:type="dxa"/>
            <w:vMerge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</w:t>
            </w:r>
          </w:p>
        </w:tc>
        <w:tc>
          <w:tcPr>
            <w:tcW w:w="1986" w:type="dxa"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合成工艺研发</w:t>
            </w:r>
          </w:p>
        </w:tc>
        <w:tc>
          <w:tcPr>
            <w:tcW w:w="1275" w:type="dxa"/>
            <w:vAlign w:val="center"/>
          </w:tcPr>
          <w:p w:rsidR="00B2050C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1276" w:type="dxa"/>
            <w:vAlign w:val="center"/>
          </w:tcPr>
          <w:p w:rsidR="00B2050C" w:rsidRDefault="00750D16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—</w:t>
            </w:r>
          </w:p>
        </w:tc>
        <w:tc>
          <w:tcPr>
            <w:tcW w:w="3119" w:type="dxa"/>
            <w:vAlign w:val="center"/>
          </w:tcPr>
          <w:p w:rsidR="00B2050C" w:rsidRDefault="00551BB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有机合成、化学工艺、药物化学、制药工程等</w:t>
            </w:r>
          </w:p>
        </w:tc>
        <w:tc>
          <w:tcPr>
            <w:tcW w:w="1417" w:type="dxa"/>
            <w:vAlign w:val="center"/>
          </w:tcPr>
          <w:p w:rsidR="00B2050C" w:rsidRPr="00551BB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1986" w:type="dxa"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药物制剂研发</w:t>
            </w:r>
          </w:p>
        </w:tc>
        <w:tc>
          <w:tcPr>
            <w:tcW w:w="1275" w:type="dxa"/>
            <w:vAlign w:val="center"/>
          </w:tcPr>
          <w:p w:rsidR="00B2050C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1276" w:type="dxa"/>
            <w:vAlign w:val="center"/>
          </w:tcPr>
          <w:p w:rsidR="00B2050C" w:rsidRDefault="00750D16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—</w:t>
            </w:r>
          </w:p>
        </w:tc>
        <w:tc>
          <w:tcPr>
            <w:tcW w:w="3119" w:type="dxa"/>
            <w:vAlign w:val="center"/>
          </w:tcPr>
          <w:p w:rsidR="00B2050C" w:rsidRDefault="00551BB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药剂学、中药制剂等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3</w:t>
            </w:r>
          </w:p>
        </w:tc>
        <w:tc>
          <w:tcPr>
            <w:tcW w:w="1986" w:type="dxa"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药物分析研发</w:t>
            </w:r>
          </w:p>
        </w:tc>
        <w:tc>
          <w:tcPr>
            <w:tcW w:w="1275" w:type="dxa"/>
            <w:vAlign w:val="center"/>
          </w:tcPr>
          <w:p w:rsidR="00B2050C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20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3119" w:type="dxa"/>
            <w:vAlign w:val="center"/>
          </w:tcPr>
          <w:p w:rsidR="00B2050C" w:rsidRDefault="00551BB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药物分析、天然药化、分析化学、中药学等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4</w:t>
            </w:r>
          </w:p>
        </w:tc>
        <w:tc>
          <w:tcPr>
            <w:tcW w:w="1986" w:type="dxa"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生产、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质量管培生</w:t>
            </w:r>
            <w:proofErr w:type="gramEnd"/>
          </w:p>
        </w:tc>
        <w:tc>
          <w:tcPr>
            <w:tcW w:w="1275" w:type="dxa"/>
            <w:vAlign w:val="center"/>
          </w:tcPr>
          <w:p w:rsidR="00B2050C" w:rsidRPr="005E7F14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1276" w:type="dxa"/>
            <w:vAlign w:val="center"/>
          </w:tcPr>
          <w:p w:rsidR="00B2050C" w:rsidRPr="005E7F14" w:rsidRDefault="00197B21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150</w:t>
            </w:r>
          </w:p>
        </w:tc>
        <w:tc>
          <w:tcPr>
            <w:tcW w:w="3119" w:type="dxa"/>
            <w:vAlign w:val="center"/>
          </w:tcPr>
          <w:p w:rsidR="00B2050C" w:rsidRPr="005E7F14" w:rsidRDefault="00551BB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化学化工类、化药类、中药类、生物制药类等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5</w:t>
            </w:r>
          </w:p>
        </w:tc>
        <w:tc>
          <w:tcPr>
            <w:tcW w:w="1986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国际注册&amp;国际</w:t>
            </w:r>
            <w:r w:rsidR="00B2050C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贸易</w:t>
            </w:r>
          </w:p>
        </w:tc>
        <w:tc>
          <w:tcPr>
            <w:tcW w:w="1275" w:type="dxa"/>
            <w:vAlign w:val="center"/>
          </w:tcPr>
          <w:p w:rsidR="00B2050C" w:rsidRPr="005E7F14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:rsidR="00B2050C" w:rsidRPr="005E7F14" w:rsidRDefault="00197B21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B2050C" w:rsidRPr="005E7F14" w:rsidRDefault="00197B21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外语类、药学英语、药学日语</w:t>
            </w:r>
            <w:r w:rsidR="00FE0F94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、国际贸易</w:t>
            </w:r>
            <w:r w:rsidR="00551BBC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临沂/全球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6</w:t>
            </w:r>
          </w:p>
        </w:tc>
        <w:tc>
          <w:tcPr>
            <w:tcW w:w="1986" w:type="dxa"/>
            <w:vAlign w:val="center"/>
          </w:tcPr>
          <w:p w:rsidR="00B2050C" w:rsidRDefault="00197B21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人力资源管理</w:t>
            </w:r>
          </w:p>
        </w:tc>
        <w:tc>
          <w:tcPr>
            <w:tcW w:w="1275" w:type="dxa"/>
            <w:vAlign w:val="center"/>
          </w:tcPr>
          <w:p w:rsidR="00B2050C" w:rsidRPr="005E7F14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3</w:t>
            </w:r>
          </w:p>
        </w:tc>
        <w:tc>
          <w:tcPr>
            <w:tcW w:w="1276" w:type="dxa"/>
            <w:vAlign w:val="center"/>
          </w:tcPr>
          <w:p w:rsidR="00B2050C" w:rsidRPr="005E7F14" w:rsidRDefault="00197B21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6</w:t>
            </w:r>
          </w:p>
        </w:tc>
        <w:tc>
          <w:tcPr>
            <w:tcW w:w="3119" w:type="dxa"/>
            <w:vAlign w:val="center"/>
          </w:tcPr>
          <w:p w:rsidR="00B2050C" w:rsidRPr="005E7F14" w:rsidRDefault="00FE0F94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人力资源、</w:t>
            </w:r>
            <w:r w:rsidR="00197B21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工商管理</w:t>
            </w:r>
            <w:r w:rsidR="00197B21" w:rsidRPr="005E7F14"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、</w:t>
            </w: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药事管理、药学类等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7</w:t>
            </w:r>
          </w:p>
        </w:tc>
        <w:tc>
          <w:tcPr>
            <w:tcW w:w="1986" w:type="dxa"/>
            <w:vAlign w:val="center"/>
          </w:tcPr>
          <w:p w:rsidR="00B2050C" w:rsidRDefault="00B2050C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机电</w:t>
            </w:r>
            <w:r w:rsidR="00197B21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与</w:t>
            </w: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设备</w:t>
            </w:r>
            <w:r w:rsidR="00197B21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管理</w:t>
            </w:r>
          </w:p>
        </w:tc>
        <w:tc>
          <w:tcPr>
            <w:tcW w:w="1275" w:type="dxa"/>
            <w:vAlign w:val="center"/>
          </w:tcPr>
          <w:p w:rsidR="00B2050C" w:rsidRPr="005E7F14" w:rsidRDefault="00197B21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4</w:t>
            </w:r>
          </w:p>
        </w:tc>
        <w:tc>
          <w:tcPr>
            <w:tcW w:w="1276" w:type="dxa"/>
            <w:vAlign w:val="center"/>
          </w:tcPr>
          <w:p w:rsidR="00B2050C" w:rsidRPr="005E7F14" w:rsidRDefault="00197B21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B2050C" w:rsidRPr="005E7F14" w:rsidRDefault="00197B21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药机</w:t>
            </w:r>
            <w:r w:rsidR="00AF5A67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设备、</w:t>
            </w:r>
            <w:r w:rsidR="00FE0F94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机械自动化、电气自动化</w:t>
            </w:r>
            <w:r w:rsidR="00AF5A67" w:rsidRP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8</w:t>
            </w:r>
          </w:p>
        </w:tc>
        <w:tc>
          <w:tcPr>
            <w:tcW w:w="1986" w:type="dxa"/>
            <w:vAlign w:val="center"/>
          </w:tcPr>
          <w:p w:rsidR="00B2050C" w:rsidRDefault="00EE6305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安全与环保</w:t>
            </w:r>
            <w:r w:rsidR="00197B21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管理</w:t>
            </w:r>
          </w:p>
        </w:tc>
        <w:tc>
          <w:tcPr>
            <w:tcW w:w="1275" w:type="dxa"/>
            <w:vAlign w:val="center"/>
          </w:tcPr>
          <w:p w:rsidR="00B2050C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B2050C" w:rsidRDefault="00EE6305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安全工程、环境工程、应用化</w:t>
            </w: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lastRenderedPageBreak/>
              <w:t>学等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lastRenderedPageBreak/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lastRenderedPageBreak/>
              <w:t>9</w:t>
            </w:r>
          </w:p>
        </w:tc>
        <w:tc>
          <w:tcPr>
            <w:tcW w:w="1986" w:type="dxa"/>
            <w:vAlign w:val="center"/>
          </w:tcPr>
          <w:p w:rsidR="00B2050C" w:rsidRDefault="00EE6305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采购</w:t>
            </w:r>
            <w:r w:rsidR="00197B21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专员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3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化学类、药学类、机械类、物流管理类等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1986" w:type="dxa"/>
            <w:vAlign w:val="center"/>
          </w:tcPr>
          <w:p w:rsidR="00B2050C" w:rsidRDefault="00197B21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项目</w:t>
            </w:r>
            <w:r w:rsidR="00ED1C76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管理</w:t>
            </w:r>
            <w:r w:rsid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与</w:t>
            </w:r>
            <w:r w:rsidR="00ED1C76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知识产权管理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3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化学类、药学类等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11</w:t>
            </w:r>
          </w:p>
        </w:tc>
        <w:tc>
          <w:tcPr>
            <w:tcW w:w="1986" w:type="dxa"/>
            <w:vAlign w:val="center"/>
          </w:tcPr>
          <w:p w:rsidR="00B2050C" w:rsidRDefault="005E7F14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财务与审计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5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20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会计学、金融学、审计</w:t>
            </w:r>
            <w:r w:rsid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类</w:t>
            </w: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临沂/全国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12</w:t>
            </w:r>
          </w:p>
        </w:tc>
        <w:tc>
          <w:tcPr>
            <w:tcW w:w="1986" w:type="dxa"/>
            <w:vAlign w:val="center"/>
          </w:tcPr>
          <w:p w:rsidR="00B2050C" w:rsidRDefault="00EE6305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仓储</w:t>
            </w:r>
            <w:r w:rsid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与</w:t>
            </w: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物流</w:t>
            </w:r>
            <w:r w:rsidR="005E7F14"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管理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物流管理类、供应链管理、药学类、化学类等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13</w:t>
            </w:r>
          </w:p>
        </w:tc>
        <w:tc>
          <w:tcPr>
            <w:tcW w:w="1986" w:type="dxa"/>
            <w:vAlign w:val="center"/>
          </w:tcPr>
          <w:p w:rsidR="00B2050C" w:rsidRDefault="00EE6305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行政后勤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汉语言文学、工商管理、文体特长生等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</w:t>
            </w:r>
          </w:p>
        </w:tc>
      </w:tr>
      <w:tr w:rsidR="00B2050C" w:rsidTr="00F12902">
        <w:trPr>
          <w:trHeight w:val="815"/>
        </w:trPr>
        <w:tc>
          <w:tcPr>
            <w:tcW w:w="850" w:type="dxa"/>
            <w:vAlign w:val="center"/>
          </w:tcPr>
          <w:p w:rsidR="00B2050C" w:rsidRDefault="00B2050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14</w:t>
            </w:r>
          </w:p>
        </w:tc>
        <w:tc>
          <w:tcPr>
            <w:tcW w:w="1986" w:type="dxa"/>
            <w:vAlign w:val="center"/>
          </w:tcPr>
          <w:p w:rsidR="00B2050C" w:rsidRDefault="00EE6305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学术代表</w:t>
            </w:r>
          </w:p>
        </w:tc>
        <w:tc>
          <w:tcPr>
            <w:tcW w:w="1275" w:type="dxa"/>
            <w:vAlign w:val="center"/>
          </w:tcPr>
          <w:p w:rsidR="00B2050C" w:rsidRDefault="00551BBC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10</w:t>
            </w:r>
          </w:p>
        </w:tc>
        <w:tc>
          <w:tcPr>
            <w:tcW w:w="1276" w:type="dxa"/>
            <w:vAlign w:val="center"/>
          </w:tcPr>
          <w:p w:rsidR="00B2050C" w:rsidRDefault="005E7F14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  <w:t>100</w:t>
            </w:r>
          </w:p>
        </w:tc>
        <w:tc>
          <w:tcPr>
            <w:tcW w:w="3119" w:type="dxa"/>
            <w:vAlign w:val="center"/>
          </w:tcPr>
          <w:p w:rsidR="00B2050C" w:rsidRDefault="00AF5A67" w:rsidP="00750D16">
            <w:pPr>
              <w:spacing w:line="320" w:lineRule="exact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药学、中药学类、化学类、药事管理、市场营销等</w:t>
            </w:r>
          </w:p>
        </w:tc>
        <w:tc>
          <w:tcPr>
            <w:tcW w:w="1417" w:type="dxa"/>
            <w:vAlign w:val="center"/>
          </w:tcPr>
          <w:p w:rsidR="00B2050C" w:rsidRDefault="00AF5A67" w:rsidP="00750D16">
            <w:pPr>
              <w:spacing w:line="320" w:lineRule="exact"/>
              <w:jc w:val="center"/>
              <w:rPr>
                <w:rFonts w:ascii="微软雅黑" w:eastAsia="微软雅黑" w:hAnsi="微软雅黑"/>
                <w:color w:val="333333"/>
                <w:spacing w:val="1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pacing w:val="11"/>
                <w:szCs w:val="21"/>
                <w:shd w:val="clear" w:color="auto" w:fill="FFFFFF"/>
              </w:rPr>
              <w:t>临沂/全国</w:t>
            </w:r>
          </w:p>
        </w:tc>
      </w:tr>
    </w:tbl>
    <w:p w:rsidR="00F12902" w:rsidRDefault="00F12902" w:rsidP="00F12902">
      <w:pPr>
        <w:pStyle w:val="a7"/>
        <w:rPr>
          <w:rStyle w:val="a8"/>
        </w:rPr>
      </w:pPr>
      <w:r>
        <w:rPr>
          <w:rStyle w:val="a8"/>
        </w:rPr>
        <w:t>联系我们</w:t>
      </w:r>
      <w:r>
        <w:rPr>
          <w:rStyle w:val="a8"/>
          <w:rFonts w:hint="eastAsia"/>
        </w:rPr>
        <w:t>：</w:t>
      </w:r>
    </w:p>
    <w:p w:rsidR="00F12902" w:rsidRDefault="00F12902" w:rsidP="00F12902">
      <w:pPr>
        <w:pStyle w:val="a7"/>
      </w:pPr>
      <w:r>
        <w:rPr>
          <w:rStyle w:val="a8"/>
          <w:rFonts w:hint="eastAsia"/>
        </w:rPr>
        <w:t>公司网址：</w:t>
      </w:r>
      <w:r w:rsidRPr="0001375D">
        <w:rPr>
          <w:rStyle w:val="a8"/>
        </w:rPr>
        <w:t>http://www.luoxin.cn/</w:t>
      </w:r>
    </w:p>
    <w:p w:rsidR="00F12902" w:rsidRDefault="00F12902" w:rsidP="00F12902">
      <w:pPr>
        <w:pStyle w:val="a7"/>
        <w:rPr>
          <w:rStyle w:val="a8"/>
        </w:rPr>
      </w:pPr>
      <w:r>
        <w:rPr>
          <w:rStyle w:val="a8"/>
          <w:rFonts w:hint="eastAsia"/>
        </w:rPr>
        <w:t>集团人力资源部</w:t>
      </w:r>
    </w:p>
    <w:p w:rsidR="00F12902" w:rsidRPr="00ED07CD" w:rsidRDefault="00F12902" w:rsidP="00F12902">
      <w:pPr>
        <w:pStyle w:val="a7"/>
      </w:pPr>
      <w:r>
        <w:rPr>
          <w:rStyle w:val="a8"/>
          <w:rFonts w:hint="eastAsia"/>
        </w:rPr>
        <w:t>联系电话</w:t>
      </w:r>
      <w:r>
        <w:rPr>
          <w:rStyle w:val="a8"/>
        </w:rPr>
        <w:t>：0539-8240272</w:t>
      </w:r>
      <w:r>
        <w:rPr>
          <w:rStyle w:val="a8"/>
          <w:rFonts w:hint="eastAsia"/>
        </w:rPr>
        <w:t>；0539-8259565</w:t>
      </w:r>
      <w:r>
        <w:rPr>
          <w:rStyle w:val="a8"/>
        </w:rPr>
        <w:t xml:space="preserve">  </w:t>
      </w:r>
      <w:r w:rsidRPr="00ED07CD">
        <w:rPr>
          <w:rStyle w:val="a8"/>
        </w:rPr>
        <w:t>邮箱：</w:t>
      </w:r>
      <w:hyperlink r:id="rId7" w:history="1">
        <w:r w:rsidRPr="00ED07CD">
          <w:rPr>
            <w:rStyle w:val="a8"/>
            <w:color w:val="0000FF"/>
            <w:u w:val="single"/>
          </w:rPr>
          <w:t>hr@luoxin.cn</w:t>
        </w:r>
      </w:hyperlink>
    </w:p>
    <w:p w:rsidR="00F12902" w:rsidRPr="00AC3784" w:rsidRDefault="00F12902" w:rsidP="00F12902">
      <w:pPr>
        <w:pStyle w:val="a7"/>
        <w:rPr>
          <w:b/>
          <w:bCs/>
        </w:rPr>
      </w:pPr>
      <w:r w:rsidRPr="00ED07CD">
        <w:rPr>
          <w:rStyle w:val="a8"/>
        </w:rPr>
        <w:t>联系人：</w:t>
      </w:r>
      <w:r w:rsidRPr="00ED07CD">
        <w:rPr>
          <w:rStyle w:val="a8"/>
          <w:rFonts w:hint="eastAsia"/>
        </w:rPr>
        <w:t>丁</w:t>
      </w:r>
      <w:r>
        <w:rPr>
          <w:rStyle w:val="a8"/>
          <w:rFonts w:hint="eastAsia"/>
        </w:rPr>
        <w:t>经理13954401289</w:t>
      </w:r>
    </w:p>
    <w:p w:rsidR="00F12902" w:rsidRDefault="00F12902" w:rsidP="00F12902">
      <w:pPr>
        <w:pStyle w:val="a7"/>
        <w:rPr>
          <w:rStyle w:val="a8"/>
        </w:rPr>
      </w:pPr>
      <w:r w:rsidRPr="00ED07CD">
        <w:rPr>
          <w:rStyle w:val="a8"/>
        </w:rPr>
        <w:t>地址：山东临沂国家高新技术产业开发区罗七路（</w:t>
      </w:r>
      <w:proofErr w:type="gramStart"/>
      <w:r w:rsidRPr="00ED07CD">
        <w:rPr>
          <w:rStyle w:val="a8"/>
        </w:rPr>
        <w:t>通达路</w:t>
      </w:r>
      <w:proofErr w:type="gramEnd"/>
      <w:r w:rsidRPr="00ED07CD">
        <w:rPr>
          <w:rStyle w:val="a8"/>
        </w:rPr>
        <w:t>乘坐19路公交车直达）</w:t>
      </w:r>
      <w:r>
        <w:rPr>
          <w:rStyle w:val="a8"/>
          <w:rFonts w:hint="eastAsia"/>
        </w:rPr>
        <w:t>。</w:t>
      </w:r>
    </w:p>
    <w:p w:rsidR="00B2050C" w:rsidRPr="00F12902" w:rsidRDefault="00B2050C">
      <w:pPr>
        <w:rPr>
          <w:rFonts w:ascii="微软雅黑" w:eastAsia="微软雅黑" w:hAnsi="微软雅黑"/>
          <w:color w:val="333333"/>
          <w:spacing w:val="11"/>
          <w:szCs w:val="21"/>
          <w:shd w:val="clear" w:color="auto" w:fill="FFFFFF"/>
        </w:rPr>
      </w:pPr>
    </w:p>
    <w:sectPr w:rsidR="00B2050C" w:rsidRPr="00F1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74" w:rsidRDefault="00BA4574" w:rsidP="00B2050C">
      <w:r>
        <w:separator/>
      </w:r>
    </w:p>
  </w:endnote>
  <w:endnote w:type="continuationSeparator" w:id="0">
    <w:p w:rsidR="00BA4574" w:rsidRDefault="00BA4574" w:rsidP="00B2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74" w:rsidRDefault="00BA4574" w:rsidP="00B2050C">
      <w:r>
        <w:separator/>
      </w:r>
    </w:p>
  </w:footnote>
  <w:footnote w:type="continuationSeparator" w:id="0">
    <w:p w:rsidR="00BA4574" w:rsidRDefault="00BA4574" w:rsidP="00B2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65"/>
    <w:rsid w:val="00053E4E"/>
    <w:rsid w:val="000D5228"/>
    <w:rsid w:val="00177564"/>
    <w:rsid w:val="00197B21"/>
    <w:rsid w:val="00263FF2"/>
    <w:rsid w:val="002C2E75"/>
    <w:rsid w:val="00303219"/>
    <w:rsid w:val="0050785C"/>
    <w:rsid w:val="00551BBC"/>
    <w:rsid w:val="005807BA"/>
    <w:rsid w:val="005A32CE"/>
    <w:rsid w:val="005E7F14"/>
    <w:rsid w:val="006354F4"/>
    <w:rsid w:val="006B3FC1"/>
    <w:rsid w:val="00750D16"/>
    <w:rsid w:val="007F1D39"/>
    <w:rsid w:val="00880917"/>
    <w:rsid w:val="00885147"/>
    <w:rsid w:val="008867FC"/>
    <w:rsid w:val="00934810"/>
    <w:rsid w:val="00937165"/>
    <w:rsid w:val="00A91062"/>
    <w:rsid w:val="00AF5A67"/>
    <w:rsid w:val="00B2050C"/>
    <w:rsid w:val="00BA4574"/>
    <w:rsid w:val="00D10F5B"/>
    <w:rsid w:val="00D64522"/>
    <w:rsid w:val="00E16B45"/>
    <w:rsid w:val="00ED1C76"/>
    <w:rsid w:val="00EE6305"/>
    <w:rsid w:val="00F12902"/>
    <w:rsid w:val="00F60D03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2C2E75"/>
  </w:style>
  <w:style w:type="paragraph" w:styleId="a3">
    <w:name w:val="header"/>
    <w:basedOn w:val="a"/>
    <w:link w:val="Char"/>
    <w:uiPriority w:val="99"/>
    <w:unhideWhenUsed/>
    <w:rsid w:val="00B2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5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5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50C"/>
    <w:rPr>
      <w:sz w:val="18"/>
      <w:szCs w:val="18"/>
    </w:rPr>
  </w:style>
  <w:style w:type="table" w:styleId="a6">
    <w:name w:val="Table Grid"/>
    <w:basedOn w:val="a1"/>
    <w:uiPriority w:val="39"/>
    <w:rsid w:val="00B2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12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F12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2C2E75"/>
  </w:style>
  <w:style w:type="paragraph" w:styleId="a3">
    <w:name w:val="header"/>
    <w:basedOn w:val="a"/>
    <w:link w:val="Char"/>
    <w:uiPriority w:val="99"/>
    <w:unhideWhenUsed/>
    <w:rsid w:val="00B2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5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5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5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50C"/>
    <w:rPr>
      <w:sz w:val="18"/>
      <w:szCs w:val="18"/>
    </w:rPr>
  </w:style>
  <w:style w:type="table" w:styleId="a6">
    <w:name w:val="Table Grid"/>
    <w:basedOn w:val="a1"/>
    <w:uiPriority w:val="39"/>
    <w:rsid w:val="00B2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129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F12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luoxi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杨丽娟</dc:creator>
  <cp:keywords/>
  <dc:description/>
  <cp:lastModifiedBy>丁启申</cp:lastModifiedBy>
  <cp:revision>24</cp:revision>
  <dcterms:created xsi:type="dcterms:W3CDTF">2018-03-01T01:16:00Z</dcterms:created>
  <dcterms:modified xsi:type="dcterms:W3CDTF">2018-03-05T09:32:00Z</dcterms:modified>
</cp:coreProperties>
</file>