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25" w:rsidRPr="00C8736D" w:rsidRDefault="00816925" w:rsidP="00C8736D">
      <w:pPr>
        <w:spacing w:beforeLines="50" w:before="156" w:line="440" w:lineRule="exact"/>
        <w:jc w:val="center"/>
        <w:rPr>
          <w:rFonts w:ascii="微软雅黑" w:eastAsia="微软雅黑" w:hAnsi="微软雅黑"/>
          <w:b/>
          <w:sz w:val="28"/>
          <w:szCs w:val="28"/>
        </w:rPr>
      </w:pPr>
      <w:r w:rsidRPr="00C8736D">
        <w:rPr>
          <w:rFonts w:ascii="微软雅黑" w:eastAsia="微软雅黑" w:hAnsi="微软雅黑" w:hint="eastAsia"/>
          <w:b/>
          <w:sz w:val="28"/>
          <w:szCs w:val="28"/>
        </w:rPr>
        <w:t>激扬青春·无与“伦”比</w:t>
      </w:r>
    </w:p>
    <w:p w:rsidR="001D45C0" w:rsidRPr="00C8736D" w:rsidRDefault="001D45C0" w:rsidP="00C8736D">
      <w:pPr>
        <w:spacing w:beforeLines="50" w:before="156" w:line="440" w:lineRule="exact"/>
        <w:rPr>
          <w:rFonts w:ascii="微软雅黑" w:eastAsia="微软雅黑" w:hAnsi="微软雅黑"/>
          <w:b/>
        </w:rPr>
      </w:pPr>
      <w:r w:rsidRPr="00C8736D">
        <w:rPr>
          <w:rFonts w:ascii="微软雅黑" w:eastAsia="微软雅黑" w:hAnsi="微软雅黑" w:hint="eastAsia"/>
          <w:b/>
        </w:rPr>
        <w:t>关于我们</w:t>
      </w:r>
    </w:p>
    <w:p w:rsidR="00584750" w:rsidRPr="00C8736D" w:rsidRDefault="00584750" w:rsidP="00C8736D">
      <w:pPr>
        <w:spacing w:line="440" w:lineRule="exact"/>
        <w:rPr>
          <w:rFonts w:ascii="微软雅黑" w:eastAsia="微软雅黑" w:hAnsi="微软雅黑"/>
          <w:b/>
        </w:rPr>
      </w:pPr>
      <w:r w:rsidRPr="00C8736D">
        <w:rPr>
          <w:rFonts w:ascii="微软雅黑" w:eastAsia="微软雅黑" w:hAnsi="微软雅黑" w:hint="eastAsia"/>
          <w:b/>
        </w:rPr>
        <w:t>科伦集团</w:t>
      </w:r>
    </w:p>
    <w:p w:rsidR="00584750" w:rsidRPr="00C8736D" w:rsidRDefault="00584750" w:rsidP="00C8736D">
      <w:pPr>
        <w:spacing w:line="440" w:lineRule="exact"/>
        <w:ind w:firstLineChars="50" w:firstLine="105"/>
        <w:rPr>
          <w:rFonts w:ascii="微软雅黑" w:eastAsia="微软雅黑" w:hAnsi="微软雅黑"/>
        </w:rPr>
      </w:pPr>
      <w:r w:rsidRPr="00C8736D">
        <w:rPr>
          <w:rFonts w:ascii="微软雅黑" w:eastAsia="微软雅黑" w:hAnsi="微软雅黑" w:hint="eastAsia"/>
        </w:rPr>
        <w:t>●丨创立于1996年，拥有海内外100余家下属企业的药业集团</w:t>
      </w:r>
    </w:p>
    <w:p w:rsidR="00584750"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 xml:space="preserve"> ●丨旗下科伦药业为A股上市公司（股票代码：002422）</w:t>
      </w:r>
    </w:p>
    <w:p w:rsidR="00584750"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 xml:space="preserve"> ●丨全球规模最大的输液制造商</w:t>
      </w:r>
    </w:p>
    <w:p w:rsidR="00584750"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 xml:space="preserve"> ●丨全球规模最大的抗生素中间体制造商</w:t>
      </w:r>
    </w:p>
    <w:p w:rsidR="00584750"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 xml:space="preserve"> ●丨全国医药制造业前10强</w:t>
      </w:r>
    </w:p>
    <w:p w:rsidR="00584750"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 xml:space="preserve"> ●丨2017年科伦集团营业收入超过400亿元、利税超过30亿元人民币</w:t>
      </w:r>
    </w:p>
    <w:p w:rsidR="00584750" w:rsidRPr="00C8736D" w:rsidRDefault="00584750" w:rsidP="00C8736D">
      <w:pPr>
        <w:spacing w:line="440" w:lineRule="exact"/>
        <w:rPr>
          <w:rFonts w:ascii="微软雅黑" w:eastAsia="微软雅黑" w:hAnsi="微软雅黑"/>
          <w:sz w:val="20"/>
        </w:rPr>
      </w:pPr>
    </w:p>
    <w:p w:rsidR="00584750" w:rsidRPr="00C8736D" w:rsidRDefault="00584750" w:rsidP="00C8736D">
      <w:pPr>
        <w:spacing w:line="440" w:lineRule="exact"/>
        <w:rPr>
          <w:rFonts w:ascii="微软雅黑" w:eastAsia="微软雅黑" w:hAnsi="微软雅黑"/>
          <w:b/>
        </w:rPr>
      </w:pPr>
      <w:r w:rsidRPr="00C8736D">
        <w:rPr>
          <w:rFonts w:ascii="微软雅黑" w:eastAsia="微软雅黑" w:hAnsi="微软雅黑" w:hint="eastAsia"/>
          <w:b/>
        </w:rPr>
        <w:t>科伦药物研究院</w:t>
      </w:r>
    </w:p>
    <w:p w:rsidR="00584750"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▲团队建设</w:t>
      </w:r>
    </w:p>
    <w:p w:rsidR="00584750"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 xml:space="preserve"> ●丨实施人才战略，相继在全球引进</w:t>
      </w:r>
      <w:r w:rsidRPr="00C8736D">
        <w:rPr>
          <w:rFonts w:ascii="微软雅黑" w:eastAsia="微软雅黑" w:hAnsi="微软雅黑"/>
        </w:rPr>
        <w:t>10</w:t>
      </w:r>
      <w:r w:rsidRPr="00C8736D">
        <w:rPr>
          <w:rFonts w:ascii="微软雅黑" w:eastAsia="微软雅黑" w:hAnsi="微软雅黑" w:hint="eastAsia"/>
        </w:rPr>
        <w:t>0余位来自辉瑞、默克等国际知名企业的化学小分子和生物大分子等不同关键药物研究平台的领军科学家</w:t>
      </w:r>
    </w:p>
    <w:p w:rsidR="00584750"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 xml:space="preserve"> ●丨五年时间，团队由120余人发展到1</w:t>
      </w:r>
      <w:r w:rsidR="00380C91" w:rsidRPr="00C8736D">
        <w:rPr>
          <w:rFonts w:ascii="微软雅黑" w:eastAsia="微软雅黑" w:hAnsi="微软雅黑"/>
        </w:rPr>
        <w:t>7</w:t>
      </w:r>
      <w:r w:rsidRPr="00C8736D">
        <w:rPr>
          <w:rFonts w:ascii="微软雅黑" w:eastAsia="微软雅黑" w:hAnsi="微软雅黑" w:hint="eastAsia"/>
        </w:rPr>
        <w:t>00余人</w:t>
      </w:r>
    </w:p>
    <w:p w:rsidR="00584750"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▲研发体系</w:t>
      </w:r>
    </w:p>
    <w:p w:rsidR="00584750"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 xml:space="preserve"> ●丨构建了以中央研究院（成都）为核心，以南方（苏州）、北方（天津）研究分院、海外（美国新泽西）研究分院为分支机构的集约化研发体系</w:t>
      </w:r>
    </w:p>
    <w:p w:rsidR="00AF7785"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▲产品线布局</w:t>
      </w:r>
    </w:p>
    <w:p w:rsidR="00584750" w:rsidRPr="00C8736D" w:rsidRDefault="00AF7785" w:rsidP="00C8736D">
      <w:pPr>
        <w:spacing w:line="440" w:lineRule="exact"/>
        <w:ind w:firstLineChars="50" w:firstLine="105"/>
        <w:rPr>
          <w:rFonts w:ascii="微软雅黑" w:eastAsia="微软雅黑" w:hAnsi="微软雅黑"/>
        </w:rPr>
      </w:pPr>
      <w:r w:rsidRPr="00C8736D">
        <w:rPr>
          <w:rFonts w:ascii="微软雅黑" w:eastAsia="微软雅黑" w:hAnsi="微软雅黑" w:hint="eastAsia"/>
        </w:rPr>
        <w:t>●丨围绕肿瘤、糖尿病、肝炎、心血管等17个疾病领域未满足的临床需求、疾病新靶点和新技术进展，全面推进面向国内外市场的小分子、大分子仿制和创新产品的布局</w:t>
      </w:r>
    </w:p>
    <w:p w:rsidR="00705322" w:rsidRPr="00C8736D" w:rsidRDefault="00584750" w:rsidP="00C8736D">
      <w:pPr>
        <w:spacing w:line="440" w:lineRule="exact"/>
        <w:rPr>
          <w:rFonts w:ascii="微软雅黑" w:eastAsia="微软雅黑" w:hAnsi="微软雅黑"/>
        </w:rPr>
      </w:pPr>
      <w:r w:rsidRPr="00C8736D">
        <w:rPr>
          <w:rFonts w:ascii="微软雅黑" w:eastAsia="微软雅黑" w:hAnsi="微软雅黑" w:hint="eastAsia"/>
        </w:rPr>
        <w:t xml:space="preserve"> </w:t>
      </w:r>
    </w:p>
    <w:p w:rsidR="00462448" w:rsidRPr="00C8736D" w:rsidRDefault="00394B46" w:rsidP="00C8736D">
      <w:pPr>
        <w:spacing w:line="440" w:lineRule="exact"/>
        <w:jc w:val="left"/>
        <w:rPr>
          <w:rFonts w:ascii="微软雅黑" w:eastAsia="微软雅黑" w:hAnsi="微软雅黑"/>
        </w:rPr>
      </w:pPr>
      <w:r w:rsidRPr="00C8736D">
        <w:rPr>
          <w:rFonts w:ascii="微软雅黑" w:eastAsia="微软雅黑" w:hAnsi="微软雅黑" w:hint="eastAsia"/>
          <w:b/>
        </w:rPr>
        <w:t>我们需要</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2126"/>
        <w:gridCol w:w="2126"/>
        <w:gridCol w:w="3676"/>
      </w:tblGrid>
      <w:tr w:rsidR="00DA6BD1" w:rsidRPr="00C8736D" w:rsidTr="00C8736D">
        <w:trPr>
          <w:trHeight w:val="330"/>
          <w:tblHeader/>
          <w:jc w:val="center"/>
        </w:trPr>
        <w:tc>
          <w:tcPr>
            <w:tcW w:w="856" w:type="dxa"/>
            <w:shd w:val="clear" w:color="auto" w:fill="auto"/>
            <w:noWrap/>
            <w:vAlign w:val="center"/>
            <w:hideMark/>
          </w:tcPr>
          <w:p w:rsidR="00DA6BD1" w:rsidRPr="00C8736D" w:rsidRDefault="00DA6BD1"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方向</w:t>
            </w:r>
          </w:p>
        </w:tc>
        <w:tc>
          <w:tcPr>
            <w:tcW w:w="2126" w:type="dxa"/>
            <w:shd w:val="clear" w:color="auto" w:fill="auto"/>
            <w:noWrap/>
            <w:vAlign w:val="center"/>
            <w:hideMark/>
          </w:tcPr>
          <w:p w:rsidR="00DA6BD1" w:rsidRPr="00C8736D" w:rsidRDefault="00DA6BD1"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工作地点</w:t>
            </w:r>
          </w:p>
        </w:tc>
        <w:tc>
          <w:tcPr>
            <w:tcW w:w="2126" w:type="dxa"/>
            <w:shd w:val="clear" w:color="auto" w:fill="auto"/>
            <w:noWrap/>
            <w:vAlign w:val="center"/>
            <w:hideMark/>
          </w:tcPr>
          <w:p w:rsidR="00DA6BD1" w:rsidRPr="00C8736D" w:rsidRDefault="00DA6BD1"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岗位</w:t>
            </w:r>
          </w:p>
        </w:tc>
        <w:tc>
          <w:tcPr>
            <w:tcW w:w="3676" w:type="dxa"/>
            <w:shd w:val="clear" w:color="auto" w:fill="auto"/>
            <w:noWrap/>
            <w:vAlign w:val="center"/>
            <w:hideMark/>
          </w:tcPr>
          <w:p w:rsidR="00DA6BD1" w:rsidRPr="00C8736D" w:rsidRDefault="00DA6BD1"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专业</w:t>
            </w:r>
          </w:p>
        </w:tc>
      </w:tr>
      <w:tr w:rsidR="00DA6BD1" w:rsidRPr="00C8736D" w:rsidTr="00C8736D">
        <w:trPr>
          <w:trHeight w:val="330"/>
          <w:jc w:val="center"/>
        </w:trPr>
        <w:tc>
          <w:tcPr>
            <w:tcW w:w="856" w:type="dxa"/>
            <w:vMerge w:val="restart"/>
            <w:shd w:val="clear" w:color="auto" w:fill="auto"/>
            <w:noWrap/>
            <w:vAlign w:val="center"/>
            <w:hideMark/>
          </w:tcPr>
          <w:p w:rsidR="00DA6BD1" w:rsidRPr="00C8736D" w:rsidRDefault="00DA6BD1"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生物</w:t>
            </w:r>
          </w:p>
        </w:tc>
        <w:tc>
          <w:tcPr>
            <w:tcW w:w="2126" w:type="dxa"/>
            <w:vMerge w:val="restart"/>
            <w:shd w:val="clear" w:color="auto" w:fill="auto"/>
            <w:noWrap/>
            <w:vAlign w:val="center"/>
            <w:hideMark/>
          </w:tcPr>
          <w:p w:rsidR="00DA6BD1" w:rsidRPr="00C8736D" w:rsidRDefault="00DA6BD1"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hideMark/>
          </w:tcPr>
          <w:p w:rsidR="00DA6BD1" w:rsidRPr="00C8736D" w:rsidRDefault="00DA6BD1"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生物研发科学家</w:t>
            </w:r>
          </w:p>
        </w:tc>
        <w:tc>
          <w:tcPr>
            <w:tcW w:w="3676" w:type="dxa"/>
            <w:vMerge w:val="restart"/>
            <w:shd w:val="clear" w:color="auto" w:fill="auto"/>
            <w:noWrap/>
            <w:vAlign w:val="center"/>
            <w:hideMark/>
          </w:tcPr>
          <w:p w:rsidR="00DA6BD1" w:rsidRPr="00C8736D" w:rsidRDefault="0034211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生物化学、分子生物学、细胞生物学、生物工程、发酵工程、药剂学、分析化学、药物分析、生物制药、药学或生物学相关专业</w:t>
            </w:r>
          </w:p>
        </w:tc>
      </w:tr>
      <w:tr w:rsidR="00DA6BD1" w:rsidRPr="00C8736D" w:rsidTr="00C8736D">
        <w:trPr>
          <w:trHeight w:val="330"/>
          <w:jc w:val="center"/>
        </w:trPr>
        <w:tc>
          <w:tcPr>
            <w:tcW w:w="856" w:type="dxa"/>
            <w:vMerge/>
            <w:vAlign w:val="center"/>
            <w:hideMark/>
          </w:tcPr>
          <w:p w:rsidR="00DA6BD1" w:rsidRPr="00C8736D" w:rsidRDefault="00DA6BD1" w:rsidP="00C8736D">
            <w:pPr>
              <w:widowControl/>
              <w:spacing w:line="280" w:lineRule="exact"/>
              <w:jc w:val="center"/>
              <w:rPr>
                <w:rFonts w:ascii="微软雅黑" w:eastAsia="微软雅黑" w:hAnsi="微软雅黑" w:cs="宋体"/>
                <w:b/>
                <w:bCs/>
                <w:color w:val="000000"/>
                <w:kern w:val="0"/>
                <w:sz w:val="20"/>
                <w:szCs w:val="20"/>
              </w:rPr>
            </w:pPr>
          </w:p>
        </w:tc>
        <w:tc>
          <w:tcPr>
            <w:tcW w:w="2126" w:type="dxa"/>
            <w:vMerge/>
            <w:vAlign w:val="center"/>
            <w:hideMark/>
          </w:tcPr>
          <w:p w:rsidR="00DA6BD1" w:rsidRPr="00C8736D" w:rsidRDefault="00DA6BD1" w:rsidP="00C8736D">
            <w:pPr>
              <w:widowControl/>
              <w:spacing w:line="280" w:lineRule="exact"/>
              <w:jc w:val="center"/>
              <w:rPr>
                <w:rFonts w:ascii="微软雅黑" w:eastAsia="微软雅黑" w:hAnsi="微软雅黑" w:cs="宋体"/>
                <w:color w:val="000000"/>
                <w:kern w:val="0"/>
                <w:sz w:val="20"/>
                <w:szCs w:val="20"/>
              </w:rPr>
            </w:pPr>
          </w:p>
        </w:tc>
        <w:tc>
          <w:tcPr>
            <w:tcW w:w="2126" w:type="dxa"/>
            <w:shd w:val="clear" w:color="auto" w:fill="auto"/>
            <w:noWrap/>
            <w:vAlign w:val="center"/>
            <w:hideMark/>
          </w:tcPr>
          <w:p w:rsidR="00DA6BD1" w:rsidRPr="00C8736D" w:rsidRDefault="00DA6BD1"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生物生产工程师</w:t>
            </w:r>
          </w:p>
        </w:tc>
        <w:tc>
          <w:tcPr>
            <w:tcW w:w="3676" w:type="dxa"/>
            <w:vMerge/>
            <w:vAlign w:val="center"/>
            <w:hideMark/>
          </w:tcPr>
          <w:p w:rsidR="00DA6BD1" w:rsidRPr="00C8736D" w:rsidRDefault="00DA6BD1" w:rsidP="00C8736D">
            <w:pPr>
              <w:widowControl/>
              <w:spacing w:line="280" w:lineRule="exact"/>
              <w:jc w:val="center"/>
              <w:rPr>
                <w:rFonts w:ascii="微软雅黑" w:eastAsia="微软雅黑" w:hAnsi="微软雅黑" w:cs="宋体"/>
                <w:color w:val="000000"/>
                <w:kern w:val="0"/>
                <w:sz w:val="20"/>
                <w:szCs w:val="20"/>
              </w:rPr>
            </w:pPr>
          </w:p>
        </w:tc>
      </w:tr>
      <w:tr w:rsidR="00DA6BD1" w:rsidRPr="00C8736D" w:rsidTr="00C8736D">
        <w:trPr>
          <w:trHeight w:val="330"/>
          <w:jc w:val="center"/>
        </w:trPr>
        <w:tc>
          <w:tcPr>
            <w:tcW w:w="856" w:type="dxa"/>
            <w:vMerge/>
            <w:vAlign w:val="center"/>
            <w:hideMark/>
          </w:tcPr>
          <w:p w:rsidR="00DA6BD1" w:rsidRPr="00C8736D" w:rsidRDefault="00DA6BD1" w:rsidP="00C8736D">
            <w:pPr>
              <w:widowControl/>
              <w:spacing w:line="280" w:lineRule="exact"/>
              <w:jc w:val="center"/>
              <w:rPr>
                <w:rFonts w:ascii="微软雅黑" w:eastAsia="微软雅黑" w:hAnsi="微软雅黑" w:cs="宋体"/>
                <w:b/>
                <w:bCs/>
                <w:color w:val="000000"/>
                <w:kern w:val="0"/>
                <w:sz w:val="20"/>
                <w:szCs w:val="20"/>
              </w:rPr>
            </w:pPr>
          </w:p>
        </w:tc>
        <w:tc>
          <w:tcPr>
            <w:tcW w:w="2126" w:type="dxa"/>
            <w:vMerge/>
            <w:vAlign w:val="center"/>
            <w:hideMark/>
          </w:tcPr>
          <w:p w:rsidR="00DA6BD1" w:rsidRPr="00C8736D" w:rsidRDefault="00DA6BD1" w:rsidP="00C8736D">
            <w:pPr>
              <w:widowControl/>
              <w:spacing w:line="280" w:lineRule="exact"/>
              <w:jc w:val="center"/>
              <w:rPr>
                <w:rFonts w:ascii="微软雅黑" w:eastAsia="微软雅黑" w:hAnsi="微软雅黑" w:cs="宋体"/>
                <w:color w:val="000000"/>
                <w:kern w:val="0"/>
                <w:sz w:val="20"/>
                <w:szCs w:val="20"/>
              </w:rPr>
            </w:pPr>
          </w:p>
        </w:tc>
        <w:tc>
          <w:tcPr>
            <w:tcW w:w="2126" w:type="dxa"/>
            <w:shd w:val="clear" w:color="auto" w:fill="auto"/>
            <w:noWrap/>
            <w:vAlign w:val="center"/>
            <w:hideMark/>
          </w:tcPr>
          <w:p w:rsidR="00DA6BD1" w:rsidRPr="00C8736D" w:rsidRDefault="00DA6BD1"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生物质量科学家</w:t>
            </w:r>
          </w:p>
        </w:tc>
        <w:tc>
          <w:tcPr>
            <w:tcW w:w="3676" w:type="dxa"/>
            <w:vMerge/>
            <w:vAlign w:val="center"/>
            <w:hideMark/>
          </w:tcPr>
          <w:p w:rsidR="00DA6BD1" w:rsidRPr="00C8736D" w:rsidRDefault="00DA6BD1" w:rsidP="00C8736D">
            <w:pPr>
              <w:widowControl/>
              <w:spacing w:line="280" w:lineRule="exact"/>
              <w:jc w:val="center"/>
              <w:rPr>
                <w:rFonts w:ascii="微软雅黑" w:eastAsia="微软雅黑" w:hAnsi="微软雅黑" w:cs="宋体"/>
                <w:color w:val="000000"/>
                <w:kern w:val="0"/>
                <w:sz w:val="20"/>
                <w:szCs w:val="20"/>
              </w:rPr>
            </w:pPr>
          </w:p>
        </w:tc>
      </w:tr>
      <w:tr w:rsidR="00C22D45" w:rsidRPr="00C8736D" w:rsidTr="00C8736D">
        <w:trPr>
          <w:trHeight w:val="404"/>
          <w:jc w:val="center"/>
        </w:trPr>
        <w:tc>
          <w:tcPr>
            <w:tcW w:w="856" w:type="dxa"/>
            <w:vMerge w:val="restart"/>
            <w:shd w:val="clear" w:color="auto" w:fill="auto"/>
            <w:noWrap/>
            <w:vAlign w:val="center"/>
            <w:hideMark/>
          </w:tcPr>
          <w:p w:rsidR="00C22D45" w:rsidRPr="00C8736D" w:rsidRDefault="00C22D45"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临床</w:t>
            </w:r>
          </w:p>
        </w:tc>
        <w:tc>
          <w:tcPr>
            <w:tcW w:w="2126" w:type="dxa"/>
            <w:shd w:val="clear" w:color="auto" w:fill="auto"/>
            <w:vAlign w:val="center"/>
            <w:hideMark/>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全国</w:t>
            </w:r>
          </w:p>
        </w:tc>
        <w:tc>
          <w:tcPr>
            <w:tcW w:w="2126" w:type="dxa"/>
            <w:shd w:val="clear" w:color="auto" w:fill="auto"/>
            <w:noWrap/>
            <w:vAlign w:val="center"/>
            <w:hideMark/>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临床监查员</w:t>
            </w:r>
          </w:p>
        </w:tc>
        <w:tc>
          <w:tcPr>
            <w:tcW w:w="3676" w:type="dxa"/>
            <w:vMerge w:val="restart"/>
            <w:shd w:val="clear" w:color="auto" w:fill="auto"/>
            <w:noWrap/>
            <w:vAlign w:val="center"/>
            <w:hideMark/>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临床医学或药学相关专业</w:t>
            </w:r>
          </w:p>
        </w:tc>
      </w:tr>
      <w:tr w:rsidR="00C22D45" w:rsidRPr="00C8736D" w:rsidTr="00C8736D">
        <w:trPr>
          <w:trHeight w:val="330"/>
          <w:jc w:val="center"/>
        </w:trPr>
        <w:tc>
          <w:tcPr>
            <w:tcW w:w="856" w:type="dxa"/>
            <w:vMerge/>
            <w:vAlign w:val="center"/>
            <w:hideMark/>
          </w:tcPr>
          <w:p w:rsidR="00C22D45" w:rsidRPr="00C8736D" w:rsidRDefault="00C22D45" w:rsidP="00C8736D">
            <w:pPr>
              <w:widowControl/>
              <w:spacing w:line="280" w:lineRule="exact"/>
              <w:jc w:val="center"/>
              <w:rPr>
                <w:rFonts w:ascii="微软雅黑" w:eastAsia="微软雅黑" w:hAnsi="微软雅黑" w:cs="宋体"/>
                <w:b/>
                <w:bCs/>
                <w:color w:val="000000"/>
                <w:kern w:val="0"/>
                <w:sz w:val="20"/>
                <w:szCs w:val="20"/>
              </w:rPr>
            </w:pPr>
          </w:p>
        </w:tc>
        <w:tc>
          <w:tcPr>
            <w:tcW w:w="2126" w:type="dxa"/>
            <w:vMerge w:val="restart"/>
            <w:shd w:val="clear" w:color="auto" w:fill="auto"/>
            <w:noWrap/>
            <w:vAlign w:val="center"/>
            <w:hideMark/>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hideMark/>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临床医学专员</w:t>
            </w:r>
          </w:p>
        </w:tc>
        <w:tc>
          <w:tcPr>
            <w:tcW w:w="3676" w:type="dxa"/>
            <w:vMerge/>
            <w:shd w:val="clear" w:color="auto" w:fill="auto"/>
            <w:vAlign w:val="center"/>
            <w:hideMark/>
          </w:tcPr>
          <w:p w:rsidR="00C22D45" w:rsidRPr="00C8736D" w:rsidRDefault="00C22D45" w:rsidP="00C8736D">
            <w:pPr>
              <w:spacing w:line="280" w:lineRule="exact"/>
              <w:jc w:val="center"/>
              <w:rPr>
                <w:rFonts w:ascii="微软雅黑" w:eastAsia="微软雅黑" w:hAnsi="微软雅黑" w:cs="宋体"/>
                <w:color w:val="000000"/>
                <w:kern w:val="0"/>
                <w:sz w:val="20"/>
                <w:szCs w:val="20"/>
              </w:rPr>
            </w:pPr>
          </w:p>
        </w:tc>
      </w:tr>
      <w:tr w:rsidR="00C22D45" w:rsidRPr="00C8736D" w:rsidTr="00C8736D">
        <w:trPr>
          <w:trHeight w:val="330"/>
          <w:jc w:val="center"/>
        </w:trPr>
        <w:tc>
          <w:tcPr>
            <w:tcW w:w="856" w:type="dxa"/>
            <w:vMerge/>
            <w:vAlign w:val="center"/>
          </w:tcPr>
          <w:p w:rsidR="00C22D45" w:rsidRPr="00C8736D" w:rsidRDefault="00C22D45" w:rsidP="00C8736D">
            <w:pPr>
              <w:widowControl/>
              <w:spacing w:line="280" w:lineRule="exact"/>
              <w:jc w:val="center"/>
              <w:rPr>
                <w:rFonts w:ascii="微软雅黑" w:eastAsia="微软雅黑" w:hAnsi="微软雅黑" w:cs="宋体"/>
                <w:b/>
                <w:bCs/>
                <w:color w:val="000000"/>
                <w:kern w:val="0"/>
                <w:sz w:val="20"/>
                <w:szCs w:val="20"/>
              </w:rPr>
            </w:pPr>
          </w:p>
        </w:tc>
        <w:tc>
          <w:tcPr>
            <w:tcW w:w="2126" w:type="dxa"/>
            <w:vMerge/>
            <w:shd w:val="clear" w:color="auto" w:fill="auto"/>
            <w:vAlign w:val="center"/>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p>
        </w:tc>
        <w:tc>
          <w:tcPr>
            <w:tcW w:w="2126" w:type="dxa"/>
            <w:shd w:val="clear" w:color="auto" w:fill="auto"/>
            <w:noWrap/>
            <w:vAlign w:val="center"/>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生物统计师</w:t>
            </w:r>
          </w:p>
        </w:tc>
        <w:tc>
          <w:tcPr>
            <w:tcW w:w="3676" w:type="dxa"/>
            <w:shd w:val="clear" w:color="auto" w:fill="auto"/>
            <w:vAlign w:val="center"/>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生物统计及相关专业</w:t>
            </w:r>
          </w:p>
        </w:tc>
      </w:tr>
      <w:tr w:rsidR="00C22D45" w:rsidRPr="00C8736D" w:rsidTr="00C8736D">
        <w:trPr>
          <w:trHeight w:val="330"/>
          <w:jc w:val="center"/>
        </w:trPr>
        <w:tc>
          <w:tcPr>
            <w:tcW w:w="856" w:type="dxa"/>
            <w:vMerge/>
            <w:vAlign w:val="center"/>
          </w:tcPr>
          <w:p w:rsidR="00C22D45" w:rsidRPr="00C8736D" w:rsidRDefault="00C22D45" w:rsidP="00C8736D">
            <w:pPr>
              <w:widowControl/>
              <w:spacing w:line="280" w:lineRule="exact"/>
              <w:jc w:val="center"/>
              <w:rPr>
                <w:rFonts w:ascii="微软雅黑" w:eastAsia="微软雅黑" w:hAnsi="微软雅黑" w:cs="宋体"/>
                <w:b/>
                <w:bCs/>
                <w:color w:val="000000"/>
                <w:kern w:val="0"/>
                <w:sz w:val="20"/>
                <w:szCs w:val="20"/>
              </w:rPr>
            </w:pPr>
          </w:p>
        </w:tc>
        <w:tc>
          <w:tcPr>
            <w:tcW w:w="2126" w:type="dxa"/>
            <w:vMerge/>
            <w:shd w:val="clear" w:color="auto" w:fill="auto"/>
            <w:vAlign w:val="center"/>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p>
        </w:tc>
        <w:tc>
          <w:tcPr>
            <w:tcW w:w="2126" w:type="dxa"/>
            <w:shd w:val="clear" w:color="auto" w:fill="auto"/>
            <w:noWrap/>
            <w:vAlign w:val="center"/>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统计分析师</w:t>
            </w:r>
          </w:p>
        </w:tc>
        <w:tc>
          <w:tcPr>
            <w:tcW w:w="3676" w:type="dxa"/>
            <w:shd w:val="clear" w:color="auto" w:fill="auto"/>
            <w:vAlign w:val="center"/>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统计或数学相关专业、计算机相关专业、医学统计专业</w:t>
            </w:r>
          </w:p>
        </w:tc>
      </w:tr>
      <w:tr w:rsidR="00C22D45" w:rsidRPr="00C8736D" w:rsidTr="00C8736D">
        <w:trPr>
          <w:trHeight w:val="330"/>
          <w:jc w:val="center"/>
        </w:trPr>
        <w:tc>
          <w:tcPr>
            <w:tcW w:w="856" w:type="dxa"/>
            <w:vMerge/>
            <w:vAlign w:val="center"/>
          </w:tcPr>
          <w:p w:rsidR="00C22D45" w:rsidRPr="00C8736D" w:rsidRDefault="00C22D45" w:rsidP="00C8736D">
            <w:pPr>
              <w:widowControl/>
              <w:spacing w:line="280" w:lineRule="exact"/>
              <w:jc w:val="center"/>
              <w:rPr>
                <w:rFonts w:ascii="微软雅黑" w:eastAsia="微软雅黑" w:hAnsi="微软雅黑" w:cs="宋体"/>
                <w:b/>
                <w:bCs/>
                <w:color w:val="000000"/>
                <w:kern w:val="0"/>
                <w:sz w:val="20"/>
                <w:szCs w:val="20"/>
              </w:rPr>
            </w:pPr>
          </w:p>
        </w:tc>
        <w:tc>
          <w:tcPr>
            <w:tcW w:w="2126" w:type="dxa"/>
            <w:vMerge/>
            <w:shd w:val="clear" w:color="auto" w:fill="auto"/>
            <w:vAlign w:val="center"/>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p>
        </w:tc>
        <w:tc>
          <w:tcPr>
            <w:tcW w:w="2126" w:type="dxa"/>
            <w:shd w:val="clear" w:color="auto" w:fill="auto"/>
            <w:noWrap/>
            <w:vAlign w:val="center"/>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数据管理师</w:t>
            </w:r>
          </w:p>
        </w:tc>
        <w:tc>
          <w:tcPr>
            <w:tcW w:w="3676" w:type="dxa"/>
            <w:shd w:val="clear" w:color="auto" w:fill="auto"/>
            <w:vAlign w:val="center"/>
          </w:tcPr>
          <w:p w:rsidR="00C22D45" w:rsidRPr="00C8736D" w:rsidRDefault="00C22D45"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医学、公共卫生、预防医学、流行病学及相关专业</w:t>
            </w:r>
          </w:p>
        </w:tc>
      </w:tr>
      <w:tr w:rsidR="00380C91" w:rsidRPr="00C8736D" w:rsidTr="00C8736D">
        <w:trPr>
          <w:trHeight w:val="330"/>
          <w:jc w:val="center"/>
        </w:trPr>
        <w:tc>
          <w:tcPr>
            <w:tcW w:w="856" w:type="dxa"/>
            <w:vMerge/>
            <w:vAlign w:val="center"/>
          </w:tcPr>
          <w:p w:rsidR="00380C91" w:rsidRPr="00C8736D" w:rsidRDefault="00380C91" w:rsidP="00C8736D">
            <w:pPr>
              <w:widowControl/>
              <w:spacing w:line="280" w:lineRule="exact"/>
              <w:jc w:val="center"/>
              <w:rPr>
                <w:rFonts w:ascii="微软雅黑" w:eastAsia="微软雅黑" w:hAnsi="微软雅黑" w:cs="宋体"/>
                <w:b/>
                <w:bCs/>
                <w:color w:val="000000"/>
                <w:kern w:val="0"/>
                <w:sz w:val="20"/>
                <w:szCs w:val="20"/>
              </w:rPr>
            </w:pPr>
          </w:p>
        </w:tc>
        <w:tc>
          <w:tcPr>
            <w:tcW w:w="2126" w:type="dxa"/>
            <w:vMerge/>
            <w:shd w:val="clear" w:color="auto" w:fill="auto"/>
            <w:vAlign w:val="center"/>
          </w:tcPr>
          <w:p w:rsidR="00380C91" w:rsidRPr="00C8736D" w:rsidRDefault="00380C91" w:rsidP="00C8736D">
            <w:pPr>
              <w:widowControl/>
              <w:spacing w:line="280" w:lineRule="exact"/>
              <w:jc w:val="center"/>
              <w:rPr>
                <w:rFonts w:ascii="微软雅黑" w:eastAsia="微软雅黑" w:hAnsi="微软雅黑" w:cs="宋体"/>
                <w:color w:val="000000"/>
                <w:kern w:val="0"/>
                <w:sz w:val="20"/>
                <w:szCs w:val="20"/>
              </w:rPr>
            </w:pPr>
          </w:p>
        </w:tc>
        <w:tc>
          <w:tcPr>
            <w:tcW w:w="2126" w:type="dxa"/>
            <w:shd w:val="clear" w:color="auto" w:fill="auto"/>
            <w:noWrap/>
            <w:vAlign w:val="center"/>
          </w:tcPr>
          <w:p w:rsidR="00380C91" w:rsidRPr="00C8736D" w:rsidRDefault="00380C91"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临床药理专员</w:t>
            </w:r>
          </w:p>
        </w:tc>
        <w:tc>
          <w:tcPr>
            <w:tcW w:w="3676" w:type="dxa"/>
            <w:shd w:val="clear" w:color="auto" w:fill="auto"/>
            <w:vAlign w:val="center"/>
          </w:tcPr>
          <w:p w:rsidR="00380C91" w:rsidRPr="00C8736D" w:rsidRDefault="00380C91"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临床药理学及临床药学、药物分析等相关专业</w:t>
            </w:r>
          </w:p>
        </w:tc>
      </w:tr>
      <w:tr w:rsidR="00C40DCE" w:rsidRPr="00C8736D" w:rsidTr="00C8736D">
        <w:trPr>
          <w:trHeight w:val="330"/>
          <w:jc w:val="center"/>
        </w:trPr>
        <w:tc>
          <w:tcPr>
            <w:tcW w:w="856" w:type="dxa"/>
            <w:vMerge/>
            <w:vAlign w:val="center"/>
          </w:tcPr>
          <w:p w:rsidR="00C40DCE" w:rsidRPr="00C8736D" w:rsidRDefault="00C40DCE" w:rsidP="00C8736D">
            <w:pPr>
              <w:widowControl/>
              <w:spacing w:line="280" w:lineRule="exact"/>
              <w:jc w:val="center"/>
              <w:rPr>
                <w:rFonts w:ascii="微软雅黑" w:eastAsia="微软雅黑" w:hAnsi="微软雅黑" w:cs="宋体"/>
                <w:b/>
                <w:bCs/>
                <w:color w:val="000000"/>
                <w:kern w:val="0"/>
                <w:sz w:val="20"/>
                <w:szCs w:val="20"/>
              </w:rPr>
            </w:pPr>
          </w:p>
        </w:tc>
        <w:tc>
          <w:tcPr>
            <w:tcW w:w="2126" w:type="dxa"/>
            <w:vMerge/>
            <w:shd w:val="clear" w:color="auto" w:fill="auto"/>
            <w:vAlign w:val="center"/>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p>
        </w:tc>
        <w:tc>
          <w:tcPr>
            <w:tcW w:w="2126" w:type="dxa"/>
            <w:shd w:val="clear" w:color="auto" w:fill="auto"/>
            <w:noWrap/>
            <w:vAlign w:val="center"/>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临床药代分析专员</w:t>
            </w:r>
          </w:p>
        </w:tc>
        <w:tc>
          <w:tcPr>
            <w:tcW w:w="3676" w:type="dxa"/>
            <w:shd w:val="clear" w:color="auto" w:fill="auto"/>
            <w:vAlign w:val="center"/>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药物分析、药理学及临床药学相关专业</w:t>
            </w:r>
          </w:p>
        </w:tc>
      </w:tr>
      <w:tr w:rsidR="00C40DCE" w:rsidRPr="00C8736D" w:rsidTr="00C8736D">
        <w:trPr>
          <w:trHeight w:val="330"/>
          <w:jc w:val="center"/>
        </w:trPr>
        <w:tc>
          <w:tcPr>
            <w:tcW w:w="856" w:type="dxa"/>
            <w:vMerge/>
            <w:vAlign w:val="center"/>
          </w:tcPr>
          <w:p w:rsidR="00C40DCE" w:rsidRPr="00C8736D" w:rsidRDefault="00C40DCE" w:rsidP="00C8736D">
            <w:pPr>
              <w:widowControl/>
              <w:spacing w:line="280" w:lineRule="exact"/>
              <w:jc w:val="center"/>
              <w:rPr>
                <w:rFonts w:ascii="微软雅黑" w:eastAsia="微软雅黑" w:hAnsi="微软雅黑" w:cs="宋体"/>
                <w:b/>
                <w:bCs/>
                <w:color w:val="000000"/>
                <w:kern w:val="0"/>
                <w:sz w:val="20"/>
                <w:szCs w:val="20"/>
              </w:rPr>
            </w:pPr>
          </w:p>
        </w:tc>
        <w:tc>
          <w:tcPr>
            <w:tcW w:w="2126" w:type="dxa"/>
            <w:vMerge/>
            <w:shd w:val="clear" w:color="auto" w:fill="auto"/>
            <w:vAlign w:val="center"/>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p>
        </w:tc>
        <w:tc>
          <w:tcPr>
            <w:tcW w:w="2126" w:type="dxa"/>
            <w:shd w:val="clear" w:color="auto" w:fill="auto"/>
            <w:noWrap/>
            <w:vAlign w:val="center"/>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临床医学研究员</w:t>
            </w:r>
          </w:p>
        </w:tc>
        <w:tc>
          <w:tcPr>
            <w:tcW w:w="3676" w:type="dxa"/>
            <w:vMerge w:val="restart"/>
            <w:shd w:val="clear" w:color="auto" w:fill="auto"/>
            <w:vAlign w:val="center"/>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医学或药学相关专业</w:t>
            </w:r>
          </w:p>
        </w:tc>
      </w:tr>
      <w:tr w:rsidR="00380C91" w:rsidRPr="00C8736D" w:rsidTr="00C8736D">
        <w:trPr>
          <w:trHeight w:val="330"/>
          <w:jc w:val="center"/>
        </w:trPr>
        <w:tc>
          <w:tcPr>
            <w:tcW w:w="856" w:type="dxa"/>
            <w:vMerge/>
            <w:vAlign w:val="center"/>
          </w:tcPr>
          <w:p w:rsidR="00380C91" w:rsidRPr="00C8736D" w:rsidRDefault="00380C91" w:rsidP="00C8736D">
            <w:pPr>
              <w:widowControl/>
              <w:spacing w:line="280" w:lineRule="exact"/>
              <w:jc w:val="center"/>
              <w:rPr>
                <w:rFonts w:ascii="微软雅黑" w:eastAsia="微软雅黑" w:hAnsi="微软雅黑" w:cs="宋体"/>
                <w:b/>
                <w:bCs/>
                <w:color w:val="000000"/>
                <w:kern w:val="0"/>
                <w:sz w:val="20"/>
                <w:szCs w:val="20"/>
              </w:rPr>
            </w:pPr>
          </w:p>
        </w:tc>
        <w:tc>
          <w:tcPr>
            <w:tcW w:w="2126" w:type="dxa"/>
            <w:vMerge/>
            <w:shd w:val="clear" w:color="auto" w:fill="auto"/>
            <w:vAlign w:val="center"/>
          </w:tcPr>
          <w:p w:rsidR="00380C91" w:rsidRPr="00C8736D" w:rsidRDefault="00380C91" w:rsidP="00C8736D">
            <w:pPr>
              <w:widowControl/>
              <w:spacing w:line="280" w:lineRule="exact"/>
              <w:jc w:val="center"/>
              <w:rPr>
                <w:rFonts w:ascii="微软雅黑" w:eastAsia="微软雅黑" w:hAnsi="微软雅黑" w:cs="宋体"/>
                <w:color w:val="000000"/>
                <w:kern w:val="0"/>
                <w:sz w:val="20"/>
                <w:szCs w:val="20"/>
              </w:rPr>
            </w:pPr>
          </w:p>
        </w:tc>
        <w:tc>
          <w:tcPr>
            <w:tcW w:w="2126" w:type="dxa"/>
            <w:shd w:val="clear" w:color="auto" w:fill="auto"/>
            <w:noWrap/>
            <w:vAlign w:val="center"/>
          </w:tcPr>
          <w:p w:rsidR="00380C91" w:rsidRPr="00C8736D" w:rsidRDefault="00380C91"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药物安全警戒员</w:t>
            </w:r>
          </w:p>
        </w:tc>
        <w:tc>
          <w:tcPr>
            <w:tcW w:w="3676" w:type="dxa"/>
            <w:vMerge/>
            <w:shd w:val="clear" w:color="auto" w:fill="auto"/>
            <w:vAlign w:val="center"/>
          </w:tcPr>
          <w:p w:rsidR="00380C91" w:rsidRPr="00C8736D" w:rsidRDefault="00380C91" w:rsidP="00C8736D">
            <w:pPr>
              <w:widowControl/>
              <w:spacing w:line="280" w:lineRule="exact"/>
              <w:jc w:val="center"/>
              <w:rPr>
                <w:rFonts w:ascii="微软雅黑" w:eastAsia="微软雅黑" w:hAnsi="微软雅黑" w:cs="宋体"/>
                <w:color w:val="000000"/>
                <w:kern w:val="0"/>
                <w:sz w:val="20"/>
                <w:szCs w:val="20"/>
              </w:rPr>
            </w:pPr>
          </w:p>
        </w:tc>
      </w:tr>
      <w:tr w:rsidR="00C40DCE" w:rsidRPr="00C8736D" w:rsidTr="00C8736D">
        <w:trPr>
          <w:trHeight w:val="330"/>
          <w:jc w:val="center"/>
        </w:trPr>
        <w:tc>
          <w:tcPr>
            <w:tcW w:w="856" w:type="dxa"/>
            <w:vMerge w:val="restart"/>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创新</w:t>
            </w: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成都、苏州</w:t>
            </w: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药物化学科学家</w:t>
            </w:r>
          </w:p>
        </w:tc>
        <w:tc>
          <w:tcPr>
            <w:tcW w:w="367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有机化学、药物化学、制药工程、药学等相关专业</w:t>
            </w:r>
          </w:p>
        </w:tc>
      </w:tr>
      <w:tr w:rsidR="00C40DCE" w:rsidRPr="00C8736D" w:rsidTr="00C8736D">
        <w:trPr>
          <w:trHeight w:val="330"/>
          <w:jc w:val="center"/>
        </w:trPr>
        <w:tc>
          <w:tcPr>
            <w:tcW w:w="856" w:type="dxa"/>
            <w:vMerge/>
            <w:vAlign w:val="center"/>
            <w:hideMark/>
          </w:tcPr>
          <w:p w:rsidR="00C40DCE" w:rsidRPr="00C8736D" w:rsidRDefault="00C40DCE" w:rsidP="00C8736D">
            <w:pPr>
              <w:widowControl/>
              <w:spacing w:line="280" w:lineRule="exact"/>
              <w:jc w:val="center"/>
              <w:rPr>
                <w:rFonts w:ascii="微软雅黑" w:eastAsia="微软雅黑" w:hAnsi="微软雅黑" w:cs="宋体"/>
                <w:b/>
                <w:bCs/>
                <w:color w:val="000000"/>
                <w:kern w:val="0"/>
                <w:sz w:val="20"/>
                <w:szCs w:val="20"/>
              </w:rPr>
            </w:pP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药效研究科学家</w:t>
            </w:r>
          </w:p>
        </w:tc>
        <w:tc>
          <w:tcPr>
            <w:tcW w:w="367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药理学、药学等相关专业</w:t>
            </w:r>
          </w:p>
        </w:tc>
      </w:tr>
      <w:tr w:rsidR="00C40DCE" w:rsidRPr="00C8736D" w:rsidTr="00C8736D">
        <w:trPr>
          <w:trHeight w:val="330"/>
          <w:jc w:val="center"/>
        </w:trPr>
        <w:tc>
          <w:tcPr>
            <w:tcW w:w="856" w:type="dxa"/>
            <w:vMerge/>
            <w:vAlign w:val="center"/>
            <w:hideMark/>
          </w:tcPr>
          <w:p w:rsidR="00C40DCE" w:rsidRPr="00C8736D" w:rsidRDefault="00C40DCE" w:rsidP="00C8736D">
            <w:pPr>
              <w:widowControl/>
              <w:spacing w:line="280" w:lineRule="exact"/>
              <w:jc w:val="center"/>
              <w:rPr>
                <w:rFonts w:ascii="微软雅黑" w:eastAsia="微软雅黑" w:hAnsi="微软雅黑" w:cs="宋体"/>
                <w:b/>
                <w:bCs/>
                <w:color w:val="000000"/>
                <w:kern w:val="0"/>
                <w:sz w:val="20"/>
                <w:szCs w:val="20"/>
              </w:rPr>
            </w:pP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药代研究科学家</w:t>
            </w:r>
          </w:p>
        </w:tc>
        <w:tc>
          <w:tcPr>
            <w:tcW w:w="3676" w:type="dxa"/>
            <w:vAlign w:val="center"/>
            <w:hideMark/>
          </w:tcPr>
          <w:p w:rsidR="00C40DCE" w:rsidRPr="00C8736D" w:rsidRDefault="00C40DCE" w:rsidP="00C8736D">
            <w:pPr>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药物分析、药剂学、药理学、药学等相关专业</w:t>
            </w:r>
          </w:p>
        </w:tc>
      </w:tr>
      <w:tr w:rsidR="00C40DCE" w:rsidRPr="00C8736D" w:rsidTr="00C8736D">
        <w:trPr>
          <w:trHeight w:val="330"/>
          <w:jc w:val="center"/>
        </w:trPr>
        <w:tc>
          <w:tcPr>
            <w:tcW w:w="856" w:type="dxa"/>
            <w:vMerge/>
            <w:vAlign w:val="center"/>
            <w:hideMark/>
          </w:tcPr>
          <w:p w:rsidR="00C40DCE" w:rsidRPr="00C8736D" w:rsidRDefault="00C40DCE" w:rsidP="00C8736D">
            <w:pPr>
              <w:widowControl/>
              <w:spacing w:line="280" w:lineRule="exact"/>
              <w:jc w:val="center"/>
              <w:rPr>
                <w:rFonts w:ascii="微软雅黑" w:eastAsia="微软雅黑" w:hAnsi="微软雅黑" w:cs="宋体"/>
                <w:b/>
                <w:bCs/>
                <w:color w:val="000000"/>
                <w:kern w:val="0"/>
                <w:sz w:val="20"/>
                <w:szCs w:val="20"/>
              </w:rPr>
            </w:pP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毒理研究科学家</w:t>
            </w:r>
          </w:p>
        </w:tc>
        <w:tc>
          <w:tcPr>
            <w:tcW w:w="3676" w:type="dxa"/>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药理学、药学等相关专业</w:t>
            </w:r>
          </w:p>
        </w:tc>
      </w:tr>
      <w:tr w:rsidR="00C40DCE" w:rsidRPr="00C8736D" w:rsidTr="00C8736D">
        <w:trPr>
          <w:trHeight w:val="330"/>
          <w:jc w:val="center"/>
        </w:trPr>
        <w:tc>
          <w:tcPr>
            <w:tcW w:w="856" w:type="dxa"/>
            <w:vMerge/>
            <w:vAlign w:val="center"/>
            <w:hideMark/>
          </w:tcPr>
          <w:p w:rsidR="00C40DCE" w:rsidRPr="00C8736D" w:rsidRDefault="00C40DCE" w:rsidP="00C8736D">
            <w:pPr>
              <w:widowControl/>
              <w:spacing w:line="280" w:lineRule="exact"/>
              <w:jc w:val="center"/>
              <w:rPr>
                <w:rFonts w:ascii="微软雅黑" w:eastAsia="微软雅黑" w:hAnsi="微软雅黑" w:cs="宋体"/>
                <w:b/>
                <w:bCs/>
                <w:color w:val="000000"/>
                <w:kern w:val="0"/>
                <w:sz w:val="20"/>
                <w:szCs w:val="20"/>
              </w:rPr>
            </w:pP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动物实验科学家</w:t>
            </w:r>
          </w:p>
        </w:tc>
        <w:tc>
          <w:tcPr>
            <w:tcW w:w="3676" w:type="dxa"/>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动物学、兽医学、药学相关专业</w:t>
            </w:r>
          </w:p>
        </w:tc>
      </w:tr>
      <w:tr w:rsidR="00C40DCE" w:rsidRPr="00C8736D" w:rsidTr="00C8736D">
        <w:trPr>
          <w:trHeight w:val="330"/>
          <w:jc w:val="center"/>
        </w:trPr>
        <w:tc>
          <w:tcPr>
            <w:tcW w:w="856" w:type="dxa"/>
            <w:vMerge w:val="restart"/>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合成</w:t>
            </w: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成都、天津、苏州</w:t>
            </w: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药物合成科学家</w:t>
            </w:r>
          </w:p>
        </w:tc>
        <w:tc>
          <w:tcPr>
            <w:tcW w:w="367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有机化学、药物化学、制药工程、药学等相关专业</w:t>
            </w:r>
          </w:p>
        </w:tc>
      </w:tr>
      <w:tr w:rsidR="006D2346" w:rsidRPr="00C8736D" w:rsidTr="00C8736D">
        <w:trPr>
          <w:trHeight w:val="330"/>
          <w:jc w:val="center"/>
        </w:trPr>
        <w:tc>
          <w:tcPr>
            <w:tcW w:w="856" w:type="dxa"/>
            <w:vMerge/>
            <w:shd w:val="clear" w:color="auto" w:fill="auto"/>
            <w:noWrap/>
            <w:vAlign w:val="center"/>
          </w:tcPr>
          <w:p w:rsidR="006D2346" w:rsidRPr="00C8736D" w:rsidRDefault="006D2346" w:rsidP="00C8736D">
            <w:pPr>
              <w:widowControl/>
              <w:spacing w:line="280" w:lineRule="exact"/>
              <w:jc w:val="center"/>
              <w:rPr>
                <w:rFonts w:ascii="微软雅黑" w:eastAsia="微软雅黑" w:hAnsi="微软雅黑" w:cs="宋体"/>
                <w:b/>
                <w:bCs/>
                <w:color w:val="000000"/>
                <w:kern w:val="0"/>
                <w:sz w:val="20"/>
                <w:szCs w:val="20"/>
              </w:rPr>
            </w:pPr>
          </w:p>
        </w:tc>
        <w:tc>
          <w:tcPr>
            <w:tcW w:w="2126" w:type="dxa"/>
            <w:shd w:val="clear" w:color="auto" w:fill="auto"/>
            <w:noWrap/>
            <w:vAlign w:val="center"/>
          </w:tcPr>
          <w:p w:rsidR="006D2346" w:rsidRPr="00C8736D" w:rsidRDefault="006D2346"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tcPr>
          <w:p w:rsidR="006D2346" w:rsidRPr="00C8736D" w:rsidRDefault="006D2346"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多肽研究科学家</w:t>
            </w:r>
          </w:p>
        </w:tc>
        <w:tc>
          <w:tcPr>
            <w:tcW w:w="3676" w:type="dxa"/>
            <w:shd w:val="clear" w:color="auto" w:fill="auto"/>
            <w:noWrap/>
            <w:vAlign w:val="center"/>
          </w:tcPr>
          <w:p w:rsidR="006D2346" w:rsidRPr="00C8736D" w:rsidRDefault="00953E8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药学或分析化学相关专业</w:t>
            </w:r>
          </w:p>
        </w:tc>
      </w:tr>
      <w:tr w:rsidR="00C40DCE" w:rsidRPr="00C8736D" w:rsidTr="00C8736D">
        <w:trPr>
          <w:trHeight w:val="330"/>
          <w:jc w:val="center"/>
        </w:trPr>
        <w:tc>
          <w:tcPr>
            <w:tcW w:w="856" w:type="dxa"/>
            <w:vMerge/>
            <w:vAlign w:val="center"/>
            <w:hideMark/>
          </w:tcPr>
          <w:p w:rsidR="00C40DCE" w:rsidRPr="00C8736D" w:rsidRDefault="00C40DCE" w:rsidP="00C8736D">
            <w:pPr>
              <w:widowControl/>
              <w:spacing w:line="280" w:lineRule="exact"/>
              <w:jc w:val="center"/>
              <w:rPr>
                <w:rFonts w:ascii="微软雅黑" w:eastAsia="微软雅黑" w:hAnsi="微软雅黑" w:cs="宋体"/>
                <w:b/>
                <w:bCs/>
                <w:color w:val="000000"/>
                <w:kern w:val="0"/>
                <w:sz w:val="20"/>
                <w:szCs w:val="20"/>
              </w:rPr>
            </w:pP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晶型研究科学家</w:t>
            </w:r>
          </w:p>
        </w:tc>
        <w:tc>
          <w:tcPr>
            <w:tcW w:w="367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化学结晶相关专业</w:t>
            </w:r>
          </w:p>
        </w:tc>
      </w:tr>
      <w:tr w:rsidR="00C40DCE" w:rsidRPr="00C8736D" w:rsidTr="00C8736D">
        <w:trPr>
          <w:trHeight w:val="330"/>
          <w:jc w:val="center"/>
        </w:trPr>
        <w:tc>
          <w:tcPr>
            <w:tcW w:w="85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分析</w:t>
            </w: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成都、天津、苏州</w:t>
            </w:r>
          </w:p>
        </w:tc>
        <w:tc>
          <w:tcPr>
            <w:tcW w:w="212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药物分析科学家</w:t>
            </w:r>
          </w:p>
        </w:tc>
        <w:tc>
          <w:tcPr>
            <w:tcW w:w="3676" w:type="dxa"/>
            <w:shd w:val="clear" w:color="auto" w:fill="auto"/>
            <w:noWrap/>
            <w:vAlign w:val="center"/>
            <w:hideMark/>
          </w:tcPr>
          <w:p w:rsidR="00C40DCE" w:rsidRPr="00C8736D" w:rsidRDefault="00C40DCE"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分析化学、药物分析、药学等相关专业</w:t>
            </w:r>
          </w:p>
        </w:tc>
      </w:tr>
      <w:tr w:rsidR="00722984" w:rsidRPr="00C8736D" w:rsidTr="00C8736D">
        <w:trPr>
          <w:trHeight w:val="330"/>
          <w:jc w:val="center"/>
        </w:trPr>
        <w:tc>
          <w:tcPr>
            <w:tcW w:w="856" w:type="dxa"/>
            <w:vMerge w:val="restart"/>
            <w:shd w:val="clear" w:color="auto" w:fill="auto"/>
            <w:noWrap/>
            <w:vAlign w:val="center"/>
            <w:hideMark/>
          </w:tcPr>
          <w:p w:rsidR="00722984" w:rsidRPr="00C8736D" w:rsidRDefault="00722984"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制剂</w:t>
            </w:r>
          </w:p>
        </w:tc>
        <w:tc>
          <w:tcPr>
            <w:tcW w:w="2126" w:type="dxa"/>
            <w:shd w:val="clear" w:color="auto" w:fill="auto"/>
            <w:noWrap/>
            <w:vAlign w:val="center"/>
            <w:hideMark/>
          </w:tcPr>
          <w:p w:rsidR="00722984" w:rsidRPr="00C8736D" w:rsidRDefault="00722984"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成都、天津、苏州</w:t>
            </w:r>
          </w:p>
        </w:tc>
        <w:tc>
          <w:tcPr>
            <w:tcW w:w="2126" w:type="dxa"/>
            <w:shd w:val="clear" w:color="auto" w:fill="auto"/>
            <w:noWrap/>
            <w:vAlign w:val="center"/>
            <w:hideMark/>
          </w:tcPr>
          <w:p w:rsidR="00722984" w:rsidRPr="00C8736D" w:rsidRDefault="00722984"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药物制剂科学家</w:t>
            </w:r>
          </w:p>
        </w:tc>
        <w:tc>
          <w:tcPr>
            <w:tcW w:w="3676" w:type="dxa"/>
            <w:vMerge w:val="restart"/>
            <w:shd w:val="clear" w:color="auto" w:fill="auto"/>
            <w:noWrap/>
            <w:vAlign w:val="center"/>
            <w:hideMark/>
          </w:tcPr>
          <w:p w:rsidR="00722984" w:rsidRPr="00C8736D" w:rsidRDefault="00722984"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药剂学、药学等相关专业</w:t>
            </w:r>
          </w:p>
        </w:tc>
      </w:tr>
      <w:tr w:rsidR="00722984" w:rsidRPr="00C8736D" w:rsidTr="00C8736D">
        <w:trPr>
          <w:trHeight w:val="330"/>
          <w:jc w:val="center"/>
        </w:trPr>
        <w:tc>
          <w:tcPr>
            <w:tcW w:w="856" w:type="dxa"/>
            <w:vMerge/>
            <w:shd w:val="clear" w:color="auto" w:fill="auto"/>
            <w:noWrap/>
            <w:vAlign w:val="center"/>
          </w:tcPr>
          <w:p w:rsidR="00722984" w:rsidRPr="00C8736D" w:rsidRDefault="00722984" w:rsidP="00C8736D">
            <w:pPr>
              <w:widowControl/>
              <w:spacing w:line="280" w:lineRule="exact"/>
              <w:jc w:val="center"/>
              <w:rPr>
                <w:rFonts w:ascii="微软雅黑" w:eastAsia="微软雅黑" w:hAnsi="微软雅黑" w:cs="宋体"/>
                <w:b/>
                <w:bCs/>
                <w:color w:val="000000"/>
                <w:kern w:val="0"/>
                <w:sz w:val="20"/>
                <w:szCs w:val="20"/>
              </w:rPr>
            </w:pPr>
          </w:p>
        </w:tc>
        <w:tc>
          <w:tcPr>
            <w:tcW w:w="2126" w:type="dxa"/>
            <w:shd w:val="clear" w:color="auto" w:fill="auto"/>
            <w:noWrap/>
            <w:vAlign w:val="center"/>
          </w:tcPr>
          <w:p w:rsidR="00722984" w:rsidRPr="00C8736D" w:rsidRDefault="00722984"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tcPr>
          <w:p w:rsidR="00722984" w:rsidRPr="00C8736D" w:rsidRDefault="00722984"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N</w:t>
            </w:r>
            <w:r w:rsidRPr="00C8736D">
              <w:rPr>
                <w:rFonts w:ascii="微软雅黑" w:eastAsia="微软雅黑" w:hAnsi="微软雅黑" w:cs="宋体"/>
                <w:color w:val="000000"/>
                <w:kern w:val="0"/>
                <w:sz w:val="20"/>
                <w:szCs w:val="20"/>
              </w:rPr>
              <w:t>DDS</w:t>
            </w:r>
            <w:r w:rsidRPr="00C8736D">
              <w:rPr>
                <w:rFonts w:ascii="微软雅黑" w:eastAsia="微软雅黑" w:hAnsi="微软雅黑" w:cs="宋体" w:hint="eastAsia"/>
                <w:color w:val="000000"/>
                <w:kern w:val="0"/>
                <w:sz w:val="20"/>
                <w:szCs w:val="20"/>
              </w:rPr>
              <w:t>研究科学家</w:t>
            </w:r>
          </w:p>
        </w:tc>
        <w:tc>
          <w:tcPr>
            <w:tcW w:w="3676" w:type="dxa"/>
            <w:vMerge/>
            <w:shd w:val="clear" w:color="auto" w:fill="auto"/>
            <w:noWrap/>
            <w:vAlign w:val="center"/>
          </w:tcPr>
          <w:p w:rsidR="00722984" w:rsidRPr="00C8736D" w:rsidRDefault="00722984" w:rsidP="00C8736D">
            <w:pPr>
              <w:widowControl/>
              <w:spacing w:line="280" w:lineRule="exact"/>
              <w:jc w:val="center"/>
              <w:rPr>
                <w:rFonts w:ascii="微软雅黑" w:eastAsia="微软雅黑" w:hAnsi="微软雅黑" w:cs="宋体"/>
                <w:color w:val="000000"/>
                <w:kern w:val="0"/>
                <w:sz w:val="20"/>
                <w:szCs w:val="20"/>
              </w:rPr>
            </w:pPr>
          </w:p>
        </w:tc>
      </w:tr>
      <w:tr w:rsidR="00C87EDF" w:rsidRPr="00C8736D" w:rsidTr="00C8736D">
        <w:trPr>
          <w:trHeight w:val="330"/>
          <w:jc w:val="center"/>
        </w:trPr>
        <w:tc>
          <w:tcPr>
            <w:tcW w:w="856" w:type="dxa"/>
            <w:vMerge w:val="restart"/>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医学</w:t>
            </w:r>
          </w:p>
          <w:p w:rsidR="00C87EDF" w:rsidRPr="00C8736D" w:rsidRDefault="00C87EDF" w:rsidP="00C8736D">
            <w:pPr>
              <w:widowControl/>
              <w:spacing w:line="280" w:lineRule="exact"/>
              <w:jc w:val="center"/>
              <w:rPr>
                <w:rFonts w:ascii="微软雅黑" w:eastAsia="微软雅黑" w:hAnsi="微软雅黑" w:cs="宋体"/>
                <w:b/>
                <w:bCs/>
                <w:color w:val="000000"/>
                <w:kern w:val="0"/>
                <w:sz w:val="20"/>
                <w:szCs w:val="20"/>
              </w:rPr>
            </w:pPr>
            <w:r w:rsidRPr="00C8736D">
              <w:rPr>
                <w:rFonts w:ascii="微软雅黑" w:eastAsia="微软雅黑" w:hAnsi="微软雅黑" w:cs="宋体" w:hint="eastAsia"/>
                <w:b/>
                <w:bCs/>
                <w:color w:val="000000"/>
                <w:kern w:val="0"/>
                <w:sz w:val="20"/>
                <w:szCs w:val="20"/>
              </w:rPr>
              <w:t>信息</w:t>
            </w:r>
          </w:p>
        </w:tc>
        <w:tc>
          <w:tcPr>
            <w:tcW w:w="2126" w:type="dxa"/>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仿制立项科学家</w:t>
            </w:r>
          </w:p>
        </w:tc>
        <w:tc>
          <w:tcPr>
            <w:tcW w:w="3676" w:type="dxa"/>
            <w:vMerge w:val="restart"/>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临床医学、临床药学、药理学、生物学等</w:t>
            </w:r>
          </w:p>
        </w:tc>
      </w:tr>
      <w:tr w:rsidR="00C87EDF" w:rsidRPr="00C8736D" w:rsidTr="00C8736D">
        <w:trPr>
          <w:trHeight w:val="330"/>
          <w:jc w:val="center"/>
        </w:trPr>
        <w:tc>
          <w:tcPr>
            <w:tcW w:w="856" w:type="dxa"/>
            <w:vMerge/>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b/>
                <w:bCs/>
                <w:color w:val="000000"/>
                <w:kern w:val="0"/>
                <w:sz w:val="20"/>
                <w:szCs w:val="20"/>
              </w:rPr>
            </w:pPr>
          </w:p>
        </w:tc>
        <w:tc>
          <w:tcPr>
            <w:tcW w:w="2126" w:type="dxa"/>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仿制战略科学家</w:t>
            </w:r>
          </w:p>
        </w:tc>
        <w:tc>
          <w:tcPr>
            <w:tcW w:w="3676" w:type="dxa"/>
            <w:vMerge/>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p>
        </w:tc>
      </w:tr>
      <w:tr w:rsidR="00C87EDF" w:rsidRPr="00C8736D" w:rsidTr="00C8736D">
        <w:trPr>
          <w:trHeight w:val="330"/>
          <w:jc w:val="center"/>
        </w:trPr>
        <w:tc>
          <w:tcPr>
            <w:tcW w:w="856" w:type="dxa"/>
            <w:vMerge/>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b/>
                <w:bCs/>
                <w:color w:val="000000"/>
                <w:kern w:val="0"/>
                <w:sz w:val="20"/>
                <w:szCs w:val="20"/>
              </w:rPr>
            </w:pPr>
          </w:p>
        </w:tc>
        <w:tc>
          <w:tcPr>
            <w:tcW w:w="2126" w:type="dxa"/>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创新转化医学科学家</w:t>
            </w:r>
          </w:p>
        </w:tc>
        <w:tc>
          <w:tcPr>
            <w:tcW w:w="3676" w:type="dxa"/>
            <w:vMerge/>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p>
        </w:tc>
      </w:tr>
      <w:tr w:rsidR="00C87EDF" w:rsidRPr="00C8736D" w:rsidTr="00C8736D">
        <w:trPr>
          <w:trHeight w:val="330"/>
          <w:jc w:val="center"/>
        </w:trPr>
        <w:tc>
          <w:tcPr>
            <w:tcW w:w="856" w:type="dxa"/>
            <w:vMerge/>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b/>
                <w:bCs/>
                <w:color w:val="000000"/>
                <w:kern w:val="0"/>
                <w:sz w:val="20"/>
                <w:szCs w:val="20"/>
              </w:rPr>
            </w:pPr>
          </w:p>
        </w:tc>
        <w:tc>
          <w:tcPr>
            <w:tcW w:w="2126" w:type="dxa"/>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成都</w:t>
            </w:r>
          </w:p>
        </w:tc>
        <w:tc>
          <w:tcPr>
            <w:tcW w:w="2126" w:type="dxa"/>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r w:rsidRPr="00C8736D">
              <w:rPr>
                <w:rFonts w:ascii="微软雅黑" w:eastAsia="微软雅黑" w:hAnsi="微软雅黑" w:cs="宋体" w:hint="eastAsia"/>
                <w:color w:val="000000"/>
                <w:kern w:val="0"/>
                <w:sz w:val="20"/>
                <w:szCs w:val="20"/>
              </w:rPr>
              <w:t>创新靶点研究科学家</w:t>
            </w:r>
          </w:p>
        </w:tc>
        <w:tc>
          <w:tcPr>
            <w:tcW w:w="3676" w:type="dxa"/>
            <w:vMerge/>
            <w:shd w:val="clear" w:color="auto" w:fill="auto"/>
            <w:noWrap/>
            <w:vAlign w:val="center"/>
          </w:tcPr>
          <w:p w:rsidR="00C87EDF" w:rsidRPr="00C8736D" w:rsidRDefault="00C87EDF" w:rsidP="00C8736D">
            <w:pPr>
              <w:widowControl/>
              <w:spacing w:line="280" w:lineRule="exact"/>
              <w:jc w:val="center"/>
              <w:rPr>
                <w:rFonts w:ascii="微软雅黑" w:eastAsia="微软雅黑" w:hAnsi="微软雅黑" w:cs="宋体"/>
                <w:color w:val="000000"/>
                <w:kern w:val="0"/>
                <w:sz w:val="20"/>
                <w:szCs w:val="20"/>
              </w:rPr>
            </w:pPr>
          </w:p>
        </w:tc>
      </w:tr>
      <w:tr w:rsidR="00141C2F" w:rsidRPr="00C8736D" w:rsidTr="00C8736D">
        <w:trPr>
          <w:trHeight w:val="330"/>
          <w:jc w:val="center"/>
        </w:trPr>
        <w:tc>
          <w:tcPr>
            <w:tcW w:w="856" w:type="dxa"/>
            <w:shd w:val="clear" w:color="auto" w:fill="auto"/>
            <w:noWrap/>
            <w:vAlign w:val="center"/>
          </w:tcPr>
          <w:p w:rsidR="00141C2F" w:rsidRPr="00CB7DB9" w:rsidRDefault="00141C2F" w:rsidP="00141C2F">
            <w:pPr>
              <w:widowControl/>
              <w:spacing w:line="280" w:lineRule="exact"/>
              <w:jc w:val="center"/>
              <w:rPr>
                <w:rFonts w:ascii="微软雅黑" w:eastAsia="微软雅黑" w:hAnsi="微软雅黑" w:cs="宋体"/>
                <w:b/>
                <w:bCs/>
                <w:color w:val="000000"/>
                <w:kern w:val="0"/>
                <w:sz w:val="20"/>
                <w:szCs w:val="20"/>
              </w:rPr>
            </w:pPr>
            <w:r w:rsidRPr="00CB7DB9">
              <w:rPr>
                <w:rFonts w:ascii="微软雅黑" w:eastAsia="微软雅黑" w:hAnsi="微软雅黑" w:cs="宋体" w:hint="eastAsia"/>
                <w:b/>
                <w:bCs/>
                <w:color w:val="000000"/>
                <w:kern w:val="0"/>
                <w:sz w:val="20"/>
                <w:szCs w:val="20"/>
              </w:rPr>
              <w:t>设动</w:t>
            </w:r>
          </w:p>
        </w:tc>
        <w:tc>
          <w:tcPr>
            <w:tcW w:w="2126" w:type="dxa"/>
            <w:shd w:val="clear" w:color="auto" w:fill="auto"/>
            <w:noWrap/>
            <w:vAlign w:val="center"/>
          </w:tcPr>
          <w:p w:rsidR="00141C2F" w:rsidRPr="00CB7DB9" w:rsidRDefault="00141C2F" w:rsidP="00141C2F">
            <w:pPr>
              <w:widowControl/>
              <w:spacing w:line="280" w:lineRule="exact"/>
              <w:jc w:val="center"/>
              <w:rPr>
                <w:rFonts w:ascii="微软雅黑" w:eastAsia="微软雅黑" w:hAnsi="微软雅黑" w:cs="宋体"/>
                <w:color w:val="000000"/>
                <w:kern w:val="0"/>
                <w:sz w:val="20"/>
                <w:szCs w:val="20"/>
              </w:rPr>
            </w:pPr>
            <w:r w:rsidRPr="00CB7DB9">
              <w:rPr>
                <w:rFonts w:ascii="微软雅黑" w:eastAsia="微软雅黑" w:hAnsi="微软雅黑" w:cs="宋体" w:hint="eastAsia"/>
                <w:color w:val="000000"/>
                <w:kern w:val="0"/>
                <w:sz w:val="20"/>
                <w:szCs w:val="20"/>
              </w:rPr>
              <w:t>成都</w:t>
            </w:r>
          </w:p>
        </w:tc>
        <w:tc>
          <w:tcPr>
            <w:tcW w:w="2126" w:type="dxa"/>
            <w:shd w:val="clear" w:color="auto" w:fill="auto"/>
            <w:noWrap/>
            <w:vAlign w:val="center"/>
          </w:tcPr>
          <w:p w:rsidR="00141C2F" w:rsidRPr="00CB7DB9" w:rsidRDefault="00141C2F" w:rsidP="00141C2F">
            <w:pPr>
              <w:widowControl/>
              <w:spacing w:line="280" w:lineRule="exact"/>
              <w:jc w:val="center"/>
              <w:rPr>
                <w:rFonts w:ascii="微软雅黑" w:eastAsia="微软雅黑" w:hAnsi="微软雅黑" w:cs="宋体"/>
                <w:color w:val="000000"/>
                <w:kern w:val="0"/>
                <w:sz w:val="20"/>
                <w:szCs w:val="20"/>
              </w:rPr>
            </w:pPr>
            <w:r w:rsidRPr="00CB7DB9">
              <w:rPr>
                <w:rFonts w:ascii="微软雅黑" w:eastAsia="微软雅黑" w:hAnsi="微软雅黑" w:cs="宋体" w:hint="eastAsia"/>
                <w:color w:val="000000"/>
                <w:kern w:val="0"/>
                <w:sz w:val="20"/>
                <w:szCs w:val="20"/>
              </w:rPr>
              <w:t>运维</w:t>
            </w:r>
            <w:r w:rsidRPr="00CB7DB9">
              <w:rPr>
                <w:rFonts w:ascii="微软雅黑" w:eastAsia="微软雅黑" w:hAnsi="微软雅黑" w:cs="宋体" w:hint="eastAsia"/>
                <w:color w:val="000000"/>
                <w:kern w:val="0"/>
                <w:sz w:val="18"/>
                <w:szCs w:val="20"/>
              </w:rPr>
              <w:t>储备人员</w:t>
            </w:r>
          </w:p>
        </w:tc>
        <w:tc>
          <w:tcPr>
            <w:tcW w:w="3676" w:type="dxa"/>
            <w:shd w:val="clear" w:color="auto" w:fill="auto"/>
            <w:noWrap/>
            <w:vAlign w:val="center"/>
          </w:tcPr>
          <w:p w:rsidR="00141C2F" w:rsidRPr="00CB7DB9" w:rsidRDefault="00141C2F" w:rsidP="00141C2F">
            <w:pPr>
              <w:widowControl/>
              <w:spacing w:line="280" w:lineRule="exact"/>
              <w:jc w:val="center"/>
              <w:rPr>
                <w:rFonts w:ascii="微软雅黑" w:eastAsia="微软雅黑" w:hAnsi="微软雅黑" w:cs="宋体"/>
                <w:color w:val="000000"/>
                <w:kern w:val="0"/>
                <w:sz w:val="20"/>
                <w:szCs w:val="20"/>
              </w:rPr>
            </w:pPr>
            <w:r w:rsidRPr="00CB7DB9">
              <w:rPr>
                <w:rFonts w:ascii="微软雅黑" w:eastAsia="微软雅黑" w:hAnsi="微软雅黑" w:cs="宋体" w:hint="eastAsia"/>
                <w:color w:val="000000"/>
                <w:kern w:val="0"/>
                <w:sz w:val="20"/>
                <w:szCs w:val="20"/>
              </w:rPr>
              <w:t>机电一体化专业</w:t>
            </w:r>
          </w:p>
        </w:tc>
      </w:tr>
    </w:tbl>
    <w:p w:rsidR="00DA6BD1" w:rsidRPr="00C8736D" w:rsidRDefault="00DA6BD1" w:rsidP="00C8736D">
      <w:pPr>
        <w:spacing w:line="440" w:lineRule="exact"/>
        <w:rPr>
          <w:rFonts w:ascii="微软雅黑" w:eastAsia="微软雅黑" w:hAnsi="微软雅黑"/>
        </w:rPr>
      </w:pPr>
    </w:p>
    <w:p w:rsidR="00C45982" w:rsidRPr="00C8736D" w:rsidRDefault="00C45982" w:rsidP="00C8736D">
      <w:pPr>
        <w:spacing w:line="440" w:lineRule="exact"/>
        <w:rPr>
          <w:rFonts w:ascii="微软雅黑" w:eastAsia="微软雅黑" w:hAnsi="微软雅黑"/>
          <w:b/>
        </w:rPr>
      </w:pPr>
      <w:bookmarkStart w:id="0" w:name="_GoBack"/>
      <w:bookmarkEnd w:id="0"/>
      <w:r w:rsidRPr="00C8736D">
        <w:rPr>
          <w:rFonts w:ascii="微软雅黑" w:eastAsia="微软雅黑" w:hAnsi="微软雅黑" w:hint="eastAsia"/>
          <w:b/>
        </w:rPr>
        <w:t>我们这里有</w:t>
      </w:r>
    </w:p>
    <w:p w:rsidR="00154421" w:rsidRPr="00C8736D" w:rsidRDefault="00CE1C32" w:rsidP="00C8736D">
      <w:pPr>
        <w:spacing w:line="440" w:lineRule="exact"/>
        <w:rPr>
          <w:rFonts w:ascii="微软雅黑" w:eastAsia="微软雅黑" w:hAnsi="微软雅黑"/>
        </w:rPr>
      </w:pPr>
      <w:r w:rsidRPr="00C8736D">
        <w:rPr>
          <w:rFonts w:ascii="微软雅黑" w:eastAsia="微软雅黑" w:hAnsi="微软雅黑" w:hint="eastAsia"/>
          <w:b/>
        </w:rPr>
        <w:t>充满竞争力的</w:t>
      </w:r>
      <w:r w:rsidR="00154421" w:rsidRPr="00C8736D">
        <w:rPr>
          <w:rFonts w:ascii="微软雅黑" w:eastAsia="微软雅黑" w:hAnsi="微软雅黑" w:hint="eastAsia"/>
          <w:b/>
        </w:rPr>
        <w:t>薪酬</w:t>
      </w:r>
    </w:p>
    <w:p w:rsidR="00154421" w:rsidRPr="00C8736D" w:rsidRDefault="00CE1C32" w:rsidP="00C8736D">
      <w:pPr>
        <w:spacing w:line="440" w:lineRule="exact"/>
        <w:rPr>
          <w:rFonts w:ascii="微软雅黑" w:eastAsia="微软雅黑" w:hAnsi="微软雅黑"/>
        </w:rPr>
      </w:pPr>
      <w:r w:rsidRPr="00C8736D">
        <w:rPr>
          <w:rFonts w:ascii="微软雅黑" w:eastAsia="微软雅黑" w:hAnsi="微软雅黑" w:hint="eastAsia"/>
          <w:b/>
        </w:rPr>
        <w:t>完善的职业发展体系</w:t>
      </w:r>
      <w:r w:rsidR="00154421" w:rsidRPr="00C8736D">
        <w:rPr>
          <w:rFonts w:ascii="微软雅黑" w:eastAsia="微软雅黑" w:hAnsi="微软雅黑" w:hint="eastAsia"/>
        </w:rPr>
        <w:t>：</w:t>
      </w:r>
      <w:r w:rsidR="00AE4258" w:rsidRPr="00C8736D">
        <w:rPr>
          <w:rFonts w:ascii="微软雅黑" w:eastAsia="微软雅黑" w:hAnsi="微软雅黑" w:hint="eastAsia"/>
        </w:rPr>
        <w:t>提供</w:t>
      </w:r>
      <w:r w:rsidR="006550D7" w:rsidRPr="00C8736D">
        <w:rPr>
          <w:rFonts w:ascii="微软雅黑" w:eastAsia="微软雅黑" w:hAnsi="微软雅黑" w:hint="eastAsia"/>
        </w:rPr>
        <w:t>完善的职业</w:t>
      </w:r>
      <w:r w:rsidR="00AE4258" w:rsidRPr="00C8736D">
        <w:rPr>
          <w:rFonts w:ascii="微软雅黑" w:eastAsia="微软雅黑" w:hAnsi="微软雅黑" w:hint="eastAsia"/>
        </w:rPr>
        <w:t>培训</w:t>
      </w:r>
      <w:r w:rsidR="004F16B6" w:rsidRPr="00C8736D">
        <w:rPr>
          <w:rFonts w:ascii="微软雅黑" w:eastAsia="微软雅黑" w:hAnsi="微软雅黑" w:hint="eastAsia"/>
        </w:rPr>
        <w:t>和晋升</w:t>
      </w:r>
      <w:r w:rsidR="006550D7" w:rsidRPr="00C8736D">
        <w:rPr>
          <w:rFonts w:ascii="微软雅黑" w:eastAsia="微软雅黑" w:hAnsi="微软雅黑" w:hint="eastAsia"/>
        </w:rPr>
        <w:t>体系</w:t>
      </w:r>
    </w:p>
    <w:p w:rsidR="00154421" w:rsidRPr="00C8736D" w:rsidRDefault="004F16B6" w:rsidP="00C8736D">
      <w:pPr>
        <w:spacing w:line="440" w:lineRule="exact"/>
        <w:rPr>
          <w:rFonts w:ascii="微软雅黑" w:eastAsia="微软雅黑" w:hAnsi="微软雅黑"/>
        </w:rPr>
      </w:pPr>
      <w:r w:rsidRPr="00C8736D">
        <w:rPr>
          <w:rFonts w:ascii="微软雅黑" w:eastAsia="微软雅黑" w:hAnsi="微软雅黑" w:hint="eastAsia"/>
          <w:b/>
        </w:rPr>
        <w:t>健全的</w:t>
      </w:r>
      <w:r w:rsidR="002236D3" w:rsidRPr="00C8736D">
        <w:rPr>
          <w:rFonts w:ascii="微软雅黑" w:eastAsia="微软雅黑" w:hAnsi="微软雅黑" w:hint="eastAsia"/>
          <w:b/>
        </w:rPr>
        <w:t>福利</w:t>
      </w:r>
      <w:r w:rsidRPr="00C8736D">
        <w:rPr>
          <w:rFonts w:ascii="微软雅黑" w:eastAsia="微软雅黑" w:hAnsi="微软雅黑" w:hint="eastAsia"/>
          <w:b/>
        </w:rPr>
        <w:t>保障</w:t>
      </w:r>
      <w:r w:rsidR="006E6405" w:rsidRPr="00C8736D">
        <w:rPr>
          <w:rFonts w:ascii="微软雅黑" w:eastAsia="微软雅黑" w:hAnsi="微软雅黑" w:hint="eastAsia"/>
        </w:rPr>
        <w:t>：</w:t>
      </w:r>
      <w:r w:rsidRPr="00C8736D">
        <w:rPr>
          <w:rFonts w:ascii="微软雅黑" w:eastAsia="微软雅黑" w:hAnsi="微软雅黑" w:hint="eastAsia"/>
        </w:rPr>
        <w:t>“七险（</w:t>
      </w:r>
      <w:r w:rsidR="006E6405" w:rsidRPr="00C8736D">
        <w:rPr>
          <w:rFonts w:ascii="微软雅黑" w:eastAsia="微软雅黑" w:hAnsi="微软雅黑" w:hint="eastAsia"/>
        </w:rPr>
        <w:t>养老、医疗、大病医疗、工伤</w:t>
      </w:r>
      <w:r w:rsidR="00154421" w:rsidRPr="00C8736D">
        <w:rPr>
          <w:rFonts w:ascii="微软雅黑" w:eastAsia="微软雅黑" w:hAnsi="微软雅黑" w:hint="eastAsia"/>
        </w:rPr>
        <w:t>、失业、生育</w:t>
      </w:r>
      <w:r w:rsidRPr="00C8736D">
        <w:rPr>
          <w:rFonts w:ascii="微软雅黑" w:eastAsia="微软雅黑" w:hAnsi="微软雅黑" w:hint="eastAsia"/>
        </w:rPr>
        <w:t>、意外险）”、“一金”、免费住房</w:t>
      </w:r>
      <w:r w:rsidR="007A5B51" w:rsidRPr="00C8736D">
        <w:rPr>
          <w:rFonts w:ascii="微软雅黑" w:eastAsia="微软雅黑" w:hAnsi="微软雅黑" w:hint="eastAsia"/>
        </w:rPr>
        <w:t>、免费工作餐</w:t>
      </w:r>
    </w:p>
    <w:p w:rsidR="00DA6BD1" w:rsidRPr="00C8736D" w:rsidRDefault="00DA6BD1" w:rsidP="00C8736D">
      <w:pPr>
        <w:spacing w:line="440" w:lineRule="exact"/>
        <w:rPr>
          <w:rFonts w:ascii="微软雅黑" w:eastAsia="微软雅黑" w:hAnsi="微软雅黑"/>
        </w:rPr>
      </w:pPr>
    </w:p>
    <w:p w:rsidR="00DA651A" w:rsidRPr="00C8736D" w:rsidRDefault="00C45982" w:rsidP="00C8736D">
      <w:pPr>
        <w:spacing w:line="440" w:lineRule="exact"/>
        <w:rPr>
          <w:rFonts w:ascii="微软雅黑" w:eastAsia="微软雅黑" w:hAnsi="微软雅黑"/>
        </w:rPr>
      </w:pPr>
      <w:r w:rsidRPr="00C8736D">
        <w:rPr>
          <w:rFonts w:ascii="微软雅黑" w:eastAsia="微软雅黑" w:hAnsi="微软雅黑" w:hint="eastAsia"/>
          <w:b/>
        </w:rPr>
        <w:t>联系我们</w:t>
      </w:r>
    </w:p>
    <w:p w:rsidR="00E0730F" w:rsidRPr="00C8736D" w:rsidRDefault="00DA651A" w:rsidP="00C8736D">
      <w:pPr>
        <w:spacing w:line="440" w:lineRule="exact"/>
        <w:ind w:firstLine="210"/>
        <w:rPr>
          <w:rFonts w:ascii="微软雅黑" w:eastAsia="微软雅黑" w:hAnsi="微软雅黑"/>
        </w:rPr>
      </w:pPr>
      <w:r w:rsidRPr="00C8736D">
        <w:rPr>
          <w:rFonts w:ascii="微软雅黑" w:eastAsia="微软雅黑" w:hAnsi="微软雅黑" w:hint="eastAsia"/>
        </w:rPr>
        <w:t xml:space="preserve">地址： </w:t>
      </w:r>
      <w:r w:rsidR="00E0730F" w:rsidRPr="00C8736D">
        <w:rPr>
          <w:rFonts w:ascii="微软雅黑" w:eastAsia="微软雅黑" w:hAnsi="微软雅黑" w:hint="eastAsia"/>
        </w:rPr>
        <w:t>四川省成都市温江区海峡两岸科技园新华大道2段666号</w:t>
      </w:r>
    </w:p>
    <w:p w:rsidR="00DA651A" w:rsidRPr="00C8736D" w:rsidRDefault="00E0730F" w:rsidP="00C8736D">
      <w:pPr>
        <w:spacing w:line="440" w:lineRule="exact"/>
        <w:ind w:firstLineChars="100" w:firstLine="210"/>
        <w:rPr>
          <w:rFonts w:ascii="微软雅黑" w:eastAsia="微软雅黑" w:hAnsi="微软雅黑"/>
        </w:rPr>
      </w:pPr>
      <w:r w:rsidRPr="00C8736D">
        <w:rPr>
          <w:rFonts w:ascii="微软雅黑" w:eastAsia="微软雅黑" w:hAnsi="微软雅黑" w:hint="eastAsia"/>
        </w:rPr>
        <w:t>电话：</w:t>
      </w:r>
      <w:r w:rsidR="002841F4" w:rsidRPr="00C8736D">
        <w:rPr>
          <w:rFonts w:ascii="微软雅黑" w:eastAsia="微软雅黑" w:hAnsi="微软雅黑" w:hint="eastAsia"/>
        </w:rPr>
        <w:t>028-67255174</w:t>
      </w:r>
    </w:p>
    <w:p w:rsidR="00C45982" w:rsidRPr="00C8736D" w:rsidRDefault="006E6405" w:rsidP="00C8736D">
      <w:pPr>
        <w:spacing w:line="440" w:lineRule="exact"/>
        <w:ind w:firstLineChars="100" w:firstLine="210"/>
        <w:rPr>
          <w:rFonts w:ascii="微软雅黑" w:eastAsia="微软雅黑" w:hAnsi="微软雅黑"/>
        </w:rPr>
      </w:pPr>
      <w:r w:rsidRPr="00C8736D">
        <w:rPr>
          <w:rFonts w:ascii="微软雅黑" w:eastAsia="微软雅黑" w:hAnsi="微软雅黑" w:hint="eastAsia"/>
        </w:rPr>
        <w:t>简历投递</w:t>
      </w:r>
      <w:r w:rsidR="00E0730F" w:rsidRPr="00C8736D">
        <w:rPr>
          <w:rFonts w:ascii="微软雅黑" w:eastAsia="微软雅黑" w:hAnsi="微软雅黑" w:hint="eastAsia"/>
        </w:rPr>
        <w:t>：</w:t>
      </w:r>
      <w:r w:rsidR="00B15741" w:rsidRPr="00C8736D">
        <w:rPr>
          <w:rFonts w:ascii="微软雅黑" w:eastAsia="微软雅黑" w:hAnsi="微软雅黑" w:hint="eastAsia"/>
        </w:rPr>
        <w:t>liuyashu@kelun.com</w:t>
      </w:r>
      <w:r w:rsidR="00AD6A61" w:rsidRPr="00C8736D">
        <w:rPr>
          <w:rFonts w:ascii="微软雅黑" w:eastAsia="微软雅黑" w:hAnsi="微软雅黑" w:hint="eastAsia"/>
        </w:rPr>
        <w:t xml:space="preserve"> </w:t>
      </w:r>
    </w:p>
    <w:p w:rsidR="00992D29" w:rsidRPr="00C8736D" w:rsidRDefault="00992D29" w:rsidP="00C8736D">
      <w:pPr>
        <w:spacing w:line="440" w:lineRule="exact"/>
        <w:ind w:firstLineChars="100" w:firstLine="210"/>
        <w:rPr>
          <w:rFonts w:ascii="微软雅黑" w:eastAsia="微软雅黑" w:hAnsi="微软雅黑"/>
        </w:rPr>
      </w:pPr>
      <w:r w:rsidRPr="00C8736D">
        <w:rPr>
          <w:rFonts w:ascii="微软雅黑" w:eastAsia="微软雅黑" w:hAnsi="微软雅黑" w:hint="eastAsia"/>
        </w:rPr>
        <w:t>邮件主题：姓名-学校-学历-意向职位-意向工作地点</w:t>
      </w:r>
    </w:p>
    <w:p w:rsidR="00992D29" w:rsidRPr="00C8736D" w:rsidRDefault="00992D29" w:rsidP="00C8736D">
      <w:pPr>
        <w:spacing w:line="440" w:lineRule="exact"/>
        <w:ind w:left="420" w:firstLine="420"/>
        <w:rPr>
          <w:rFonts w:ascii="微软雅黑" w:eastAsia="微软雅黑" w:hAnsi="微软雅黑"/>
        </w:rPr>
      </w:pPr>
      <w:r w:rsidRPr="00C8736D">
        <w:rPr>
          <w:rFonts w:ascii="微软雅黑" w:eastAsia="微软雅黑" w:hAnsi="微软雅黑" w:hint="eastAsia"/>
        </w:rPr>
        <w:t>如：张</w:t>
      </w:r>
      <w:r w:rsidR="00A918BD" w:rsidRPr="00C8736D">
        <w:rPr>
          <w:rFonts w:ascii="微软雅黑" w:eastAsia="微软雅黑" w:hAnsi="微软雅黑" w:hint="eastAsia"/>
        </w:rPr>
        <w:t>某</w:t>
      </w:r>
      <w:r w:rsidRPr="00C8736D">
        <w:rPr>
          <w:rFonts w:ascii="微软雅黑" w:eastAsia="微软雅黑" w:hAnsi="微软雅黑" w:hint="eastAsia"/>
        </w:rPr>
        <w:t>-四川大学-本科-临床监查员-</w:t>
      </w:r>
      <w:r w:rsidR="007053EF" w:rsidRPr="00C8736D">
        <w:rPr>
          <w:rFonts w:ascii="微软雅黑" w:eastAsia="微软雅黑" w:hAnsi="微软雅黑" w:hint="eastAsia"/>
        </w:rPr>
        <w:t>上海</w:t>
      </w:r>
    </w:p>
    <w:p w:rsidR="00F66181" w:rsidRPr="00C8736D" w:rsidRDefault="00A80B81" w:rsidP="00C8736D">
      <w:pPr>
        <w:spacing w:line="440" w:lineRule="exact"/>
        <w:ind w:firstLineChars="100" w:firstLine="210"/>
        <w:rPr>
          <w:rFonts w:ascii="微软雅黑" w:eastAsia="微软雅黑" w:hAnsi="微软雅黑"/>
        </w:rPr>
      </w:pPr>
      <w:r w:rsidRPr="00C8736D">
        <w:rPr>
          <w:rFonts w:ascii="微软雅黑" w:eastAsia="微软雅黑" w:hAnsi="微软雅黑"/>
          <w:b/>
          <w:noProof/>
          <w:color w:val="FF0000"/>
        </w:rPr>
        <w:lastRenderedPageBreak/>
        <w:drawing>
          <wp:anchor distT="0" distB="0" distL="114300" distR="114300" simplePos="0" relativeHeight="251680768" behindDoc="0" locked="0" layoutInCell="1" allowOverlap="1" wp14:anchorId="2D6D2337" wp14:editId="4EECC3F4">
            <wp:simplePos x="0" y="0"/>
            <wp:positionH relativeFrom="column">
              <wp:posOffset>65532</wp:posOffset>
            </wp:positionH>
            <wp:positionV relativeFrom="paragraph">
              <wp:posOffset>676656</wp:posOffset>
            </wp:positionV>
            <wp:extent cx="2458720" cy="2458720"/>
            <wp:effectExtent l="0" t="0" r="0" b="0"/>
            <wp:wrapTopAndBottom/>
            <wp:docPr id="1" name="图片 1" descr="E:\1应届生招聘与录用\2019届\筹备资料\公众微信号二维码（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应届生招聘与录用\2019届\筹备资料\公众微信号二维码（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8720" cy="245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66181" w:rsidRPr="00C8736D">
        <w:rPr>
          <w:rFonts w:ascii="微软雅黑" w:eastAsia="微软雅黑" w:hAnsi="微软雅黑" w:hint="eastAsia"/>
        </w:rPr>
        <w:t>招聘动态请关注</w:t>
      </w:r>
      <w:r w:rsidR="00296C91" w:rsidRPr="00C8736D">
        <w:rPr>
          <w:rFonts w:ascii="微软雅黑" w:eastAsia="微软雅黑" w:hAnsi="微软雅黑" w:hint="eastAsia"/>
        </w:rPr>
        <w:t>“科伦药物研究院”</w:t>
      </w:r>
      <w:r w:rsidR="00F66181" w:rsidRPr="00C8736D">
        <w:rPr>
          <w:rFonts w:ascii="微软雅黑" w:eastAsia="微软雅黑" w:hAnsi="微软雅黑" w:hint="eastAsia"/>
        </w:rPr>
        <w:t>微信公众号</w:t>
      </w:r>
      <w:r w:rsidR="00AD6A61" w:rsidRPr="00C8736D">
        <w:rPr>
          <w:rFonts w:ascii="微软雅黑" w:eastAsia="微软雅黑" w:hAnsi="微软雅黑" w:hint="eastAsia"/>
        </w:rPr>
        <w:t>；科伦药业网站（</w:t>
      </w:r>
      <w:hyperlink r:id="rId9" w:history="1">
        <w:r w:rsidR="00AD6A61" w:rsidRPr="00C8736D">
          <w:rPr>
            <w:rStyle w:val="a3"/>
            <w:rFonts w:ascii="微软雅黑" w:eastAsia="微软雅黑" w:hAnsi="微软雅黑" w:hint="eastAsia"/>
          </w:rPr>
          <w:t>www.kelun.com</w:t>
        </w:r>
      </w:hyperlink>
      <w:r w:rsidR="00AD6A61" w:rsidRPr="00C8736D">
        <w:rPr>
          <w:rFonts w:ascii="微软雅黑" w:eastAsia="微软雅黑" w:hAnsi="微软雅黑" w:hint="eastAsia"/>
        </w:rPr>
        <w:t>）校园招聘专栏</w:t>
      </w:r>
      <w:r w:rsidR="00F66181" w:rsidRPr="00C8736D">
        <w:rPr>
          <w:rFonts w:ascii="微软雅黑" w:eastAsia="微软雅黑" w:hAnsi="微软雅黑" w:hint="eastAsia"/>
        </w:rPr>
        <w:t>。</w:t>
      </w:r>
    </w:p>
    <w:p w:rsidR="00F66181" w:rsidRPr="00C8736D" w:rsidRDefault="00F66181" w:rsidP="00C8736D">
      <w:pPr>
        <w:spacing w:line="440" w:lineRule="exact"/>
        <w:ind w:firstLineChars="100" w:firstLine="210"/>
        <w:rPr>
          <w:rFonts w:ascii="微软雅黑" w:eastAsia="微软雅黑" w:hAnsi="微软雅黑"/>
          <w:b/>
          <w:color w:val="FF0000"/>
        </w:rPr>
      </w:pPr>
    </w:p>
    <w:p w:rsidR="007D6345" w:rsidRPr="00C8736D" w:rsidRDefault="00D264F7" w:rsidP="00C8736D">
      <w:pPr>
        <w:spacing w:line="440" w:lineRule="exact"/>
        <w:ind w:firstLineChars="100" w:firstLine="210"/>
        <w:rPr>
          <w:rFonts w:ascii="微软雅黑" w:eastAsia="微软雅黑" w:hAnsi="微软雅黑"/>
          <w:b/>
          <w:color w:val="FF0000"/>
        </w:rPr>
      </w:pPr>
      <w:r w:rsidRPr="00C8736D">
        <w:rPr>
          <w:rFonts w:ascii="微软雅黑" w:eastAsia="微软雅黑" w:hAnsi="微软雅黑" w:hint="eastAsia"/>
          <w:b/>
          <w:color w:val="FF0000"/>
        </w:rPr>
        <w:t>科伦药物研究院公众号二维码</w:t>
      </w:r>
    </w:p>
    <w:p w:rsidR="00293B2E" w:rsidRPr="00C8736D" w:rsidRDefault="00293B2E" w:rsidP="00C8736D">
      <w:pPr>
        <w:spacing w:line="440" w:lineRule="exact"/>
        <w:ind w:firstLineChars="100" w:firstLine="210"/>
        <w:rPr>
          <w:rFonts w:ascii="微软雅黑" w:eastAsia="微软雅黑" w:hAnsi="微软雅黑"/>
          <w:b/>
          <w:color w:val="FF0000"/>
        </w:rPr>
      </w:pPr>
    </w:p>
    <w:p w:rsidR="00293B2E" w:rsidRPr="00C8736D" w:rsidRDefault="00293B2E" w:rsidP="00C8736D">
      <w:pPr>
        <w:spacing w:line="440" w:lineRule="exact"/>
        <w:ind w:firstLineChars="100" w:firstLine="210"/>
        <w:rPr>
          <w:rFonts w:ascii="微软雅黑" w:eastAsia="微软雅黑" w:hAnsi="微软雅黑"/>
          <w:b/>
          <w:color w:val="FF0000"/>
        </w:rPr>
      </w:pPr>
    </w:p>
    <w:sectPr w:rsidR="00293B2E" w:rsidRPr="00C8736D" w:rsidSect="00145B68">
      <w:headerReference w:type="default" r:id="rId10"/>
      <w:pgSz w:w="11906" w:h="16838"/>
      <w:pgMar w:top="1440" w:right="1797" w:bottom="873"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575" w:rsidRDefault="00615575" w:rsidP="007F0552">
      <w:r>
        <w:separator/>
      </w:r>
    </w:p>
  </w:endnote>
  <w:endnote w:type="continuationSeparator" w:id="0">
    <w:p w:rsidR="00615575" w:rsidRDefault="00615575" w:rsidP="007F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575" w:rsidRDefault="00615575" w:rsidP="007F0552">
      <w:r>
        <w:separator/>
      </w:r>
    </w:p>
  </w:footnote>
  <w:footnote w:type="continuationSeparator" w:id="0">
    <w:p w:rsidR="00615575" w:rsidRDefault="00615575" w:rsidP="007F0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B34" w:rsidRDefault="00613B34" w:rsidP="00613B34">
    <w:pPr>
      <w:pStyle w:val="a4"/>
    </w:pPr>
    <w:r>
      <w:rPr>
        <w:rFonts w:hint="eastAsia"/>
      </w:rPr>
      <w:t>科伦药物研究院</w:t>
    </w:r>
    <w:r>
      <w:rPr>
        <w:rFonts w:hint="eastAsia"/>
      </w:rPr>
      <w:t>201</w:t>
    </w:r>
    <w:r w:rsidR="00584750">
      <w:t>9</w:t>
    </w:r>
    <w:r w:rsidR="005918DC">
      <w:rPr>
        <w:rFonts w:hint="eastAsia"/>
      </w:rPr>
      <w:t>届</w:t>
    </w:r>
    <w:r>
      <w:rPr>
        <w:rFonts w:hint="eastAsia"/>
      </w:rPr>
      <w:t>校园招聘</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760654"/>
    <w:multiLevelType w:val="hybridMultilevel"/>
    <w:tmpl w:val="F40871A6"/>
    <w:lvl w:ilvl="0" w:tplc="87B22524">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82"/>
    <w:rsid w:val="00003F34"/>
    <w:rsid w:val="0001601A"/>
    <w:rsid w:val="000353B6"/>
    <w:rsid w:val="000735FA"/>
    <w:rsid w:val="00093D8E"/>
    <w:rsid w:val="00093EAA"/>
    <w:rsid w:val="000A3299"/>
    <w:rsid w:val="000A4FDB"/>
    <w:rsid w:val="000B3831"/>
    <w:rsid w:val="000C1114"/>
    <w:rsid w:val="000E381E"/>
    <w:rsid w:val="000E4F31"/>
    <w:rsid w:val="000F2D27"/>
    <w:rsid w:val="00105180"/>
    <w:rsid w:val="00117E5A"/>
    <w:rsid w:val="00141C2F"/>
    <w:rsid w:val="00145B68"/>
    <w:rsid w:val="00154421"/>
    <w:rsid w:val="00173E59"/>
    <w:rsid w:val="001968DA"/>
    <w:rsid w:val="00197A31"/>
    <w:rsid w:val="001D45C0"/>
    <w:rsid w:val="001D6B6C"/>
    <w:rsid w:val="001D6FE4"/>
    <w:rsid w:val="001E0111"/>
    <w:rsid w:val="001E0137"/>
    <w:rsid w:val="001F57EF"/>
    <w:rsid w:val="0020112E"/>
    <w:rsid w:val="00216454"/>
    <w:rsid w:val="002236D3"/>
    <w:rsid w:val="00237084"/>
    <w:rsid w:val="00277F27"/>
    <w:rsid w:val="002841F4"/>
    <w:rsid w:val="00293B2E"/>
    <w:rsid w:val="00296C91"/>
    <w:rsid w:val="002D74EE"/>
    <w:rsid w:val="002E4134"/>
    <w:rsid w:val="00304F2E"/>
    <w:rsid w:val="003234ED"/>
    <w:rsid w:val="003257B4"/>
    <w:rsid w:val="00330600"/>
    <w:rsid w:val="00342115"/>
    <w:rsid w:val="00356C8F"/>
    <w:rsid w:val="003627EA"/>
    <w:rsid w:val="0036589B"/>
    <w:rsid w:val="00375FF6"/>
    <w:rsid w:val="00380C91"/>
    <w:rsid w:val="00394B46"/>
    <w:rsid w:val="00394E1C"/>
    <w:rsid w:val="003C0F7C"/>
    <w:rsid w:val="003C32CA"/>
    <w:rsid w:val="003D68A4"/>
    <w:rsid w:val="003E6471"/>
    <w:rsid w:val="00440CE7"/>
    <w:rsid w:val="0045148C"/>
    <w:rsid w:val="00461531"/>
    <w:rsid w:val="00462448"/>
    <w:rsid w:val="00462CBC"/>
    <w:rsid w:val="00470E2A"/>
    <w:rsid w:val="004721DC"/>
    <w:rsid w:val="00476855"/>
    <w:rsid w:val="00487A5D"/>
    <w:rsid w:val="004B7999"/>
    <w:rsid w:val="004C0D22"/>
    <w:rsid w:val="004F16B6"/>
    <w:rsid w:val="00503F9A"/>
    <w:rsid w:val="00516F42"/>
    <w:rsid w:val="00521E30"/>
    <w:rsid w:val="00522B58"/>
    <w:rsid w:val="00535F4D"/>
    <w:rsid w:val="00541CD7"/>
    <w:rsid w:val="00563AC0"/>
    <w:rsid w:val="00566E4E"/>
    <w:rsid w:val="00583FDC"/>
    <w:rsid w:val="00584750"/>
    <w:rsid w:val="005918DC"/>
    <w:rsid w:val="0059312B"/>
    <w:rsid w:val="005933F0"/>
    <w:rsid w:val="005A4EBA"/>
    <w:rsid w:val="005A7DBC"/>
    <w:rsid w:val="005A7F1E"/>
    <w:rsid w:val="005D3A16"/>
    <w:rsid w:val="005F0D93"/>
    <w:rsid w:val="005F2EDD"/>
    <w:rsid w:val="00613B34"/>
    <w:rsid w:val="00615575"/>
    <w:rsid w:val="006550D7"/>
    <w:rsid w:val="006578CC"/>
    <w:rsid w:val="00660109"/>
    <w:rsid w:val="00672D46"/>
    <w:rsid w:val="00684D36"/>
    <w:rsid w:val="006873FE"/>
    <w:rsid w:val="00692999"/>
    <w:rsid w:val="00692AAB"/>
    <w:rsid w:val="00695C0D"/>
    <w:rsid w:val="006A00C3"/>
    <w:rsid w:val="006D2346"/>
    <w:rsid w:val="006E6405"/>
    <w:rsid w:val="006E6FD6"/>
    <w:rsid w:val="00705322"/>
    <w:rsid w:val="007053EF"/>
    <w:rsid w:val="0071341D"/>
    <w:rsid w:val="007142A2"/>
    <w:rsid w:val="00721CAB"/>
    <w:rsid w:val="00722984"/>
    <w:rsid w:val="00733A98"/>
    <w:rsid w:val="007432DD"/>
    <w:rsid w:val="007676B4"/>
    <w:rsid w:val="0077279E"/>
    <w:rsid w:val="00775A28"/>
    <w:rsid w:val="00786291"/>
    <w:rsid w:val="0078728E"/>
    <w:rsid w:val="007929E0"/>
    <w:rsid w:val="0079758F"/>
    <w:rsid w:val="007A23C2"/>
    <w:rsid w:val="007A5B51"/>
    <w:rsid w:val="007C7843"/>
    <w:rsid w:val="007D6345"/>
    <w:rsid w:val="007F011C"/>
    <w:rsid w:val="007F0552"/>
    <w:rsid w:val="007F3709"/>
    <w:rsid w:val="007F5D50"/>
    <w:rsid w:val="007F65CA"/>
    <w:rsid w:val="00801020"/>
    <w:rsid w:val="00816925"/>
    <w:rsid w:val="00825AAC"/>
    <w:rsid w:val="00830DCE"/>
    <w:rsid w:val="00835EAD"/>
    <w:rsid w:val="00841CAF"/>
    <w:rsid w:val="00867166"/>
    <w:rsid w:val="00891273"/>
    <w:rsid w:val="008B586C"/>
    <w:rsid w:val="008C051D"/>
    <w:rsid w:val="00900313"/>
    <w:rsid w:val="00913BB7"/>
    <w:rsid w:val="00915E42"/>
    <w:rsid w:val="00925D92"/>
    <w:rsid w:val="0092663B"/>
    <w:rsid w:val="0093176B"/>
    <w:rsid w:val="00932664"/>
    <w:rsid w:val="00933718"/>
    <w:rsid w:val="00940E53"/>
    <w:rsid w:val="00953A89"/>
    <w:rsid w:val="00953E8E"/>
    <w:rsid w:val="00966D5C"/>
    <w:rsid w:val="00992D29"/>
    <w:rsid w:val="009958A2"/>
    <w:rsid w:val="009B2FEB"/>
    <w:rsid w:val="009B5AA1"/>
    <w:rsid w:val="009E3518"/>
    <w:rsid w:val="009F33D0"/>
    <w:rsid w:val="009F3EDD"/>
    <w:rsid w:val="00A23E79"/>
    <w:rsid w:val="00A47876"/>
    <w:rsid w:val="00A80B81"/>
    <w:rsid w:val="00A838D5"/>
    <w:rsid w:val="00A83D39"/>
    <w:rsid w:val="00A862B3"/>
    <w:rsid w:val="00A91756"/>
    <w:rsid w:val="00A918BD"/>
    <w:rsid w:val="00A951AE"/>
    <w:rsid w:val="00AB54A3"/>
    <w:rsid w:val="00AD6A61"/>
    <w:rsid w:val="00AD70D0"/>
    <w:rsid w:val="00AE4258"/>
    <w:rsid w:val="00AF7785"/>
    <w:rsid w:val="00B03EC6"/>
    <w:rsid w:val="00B15741"/>
    <w:rsid w:val="00B27C51"/>
    <w:rsid w:val="00B65B6F"/>
    <w:rsid w:val="00B71C7F"/>
    <w:rsid w:val="00B76B08"/>
    <w:rsid w:val="00B83D67"/>
    <w:rsid w:val="00B967B6"/>
    <w:rsid w:val="00BA44DB"/>
    <w:rsid w:val="00BA5E0B"/>
    <w:rsid w:val="00BD5FBC"/>
    <w:rsid w:val="00C011E9"/>
    <w:rsid w:val="00C15563"/>
    <w:rsid w:val="00C22D45"/>
    <w:rsid w:val="00C27122"/>
    <w:rsid w:val="00C40DCE"/>
    <w:rsid w:val="00C45982"/>
    <w:rsid w:val="00C57C5C"/>
    <w:rsid w:val="00C74169"/>
    <w:rsid w:val="00C8736D"/>
    <w:rsid w:val="00C87EDF"/>
    <w:rsid w:val="00C964D6"/>
    <w:rsid w:val="00CA6FD8"/>
    <w:rsid w:val="00CB281B"/>
    <w:rsid w:val="00CB3FDF"/>
    <w:rsid w:val="00CB7DB9"/>
    <w:rsid w:val="00CC3729"/>
    <w:rsid w:val="00CC4613"/>
    <w:rsid w:val="00CE1C32"/>
    <w:rsid w:val="00D05A39"/>
    <w:rsid w:val="00D105C3"/>
    <w:rsid w:val="00D264F7"/>
    <w:rsid w:val="00D44064"/>
    <w:rsid w:val="00D47BF0"/>
    <w:rsid w:val="00D77066"/>
    <w:rsid w:val="00DA651A"/>
    <w:rsid w:val="00DA6BD1"/>
    <w:rsid w:val="00DD125F"/>
    <w:rsid w:val="00DD44A9"/>
    <w:rsid w:val="00DF5F7A"/>
    <w:rsid w:val="00E0730F"/>
    <w:rsid w:val="00E11CEF"/>
    <w:rsid w:val="00E45E56"/>
    <w:rsid w:val="00E50E90"/>
    <w:rsid w:val="00E67A83"/>
    <w:rsid w:val="00E905B5"/>
    <w:rsid w:val="00EA03D9"/>
    <w:rsid w:val="00EA4717"/>
    <w:rsid w:val="00EB7D06"/>
    <w:rsid w:val="00EC10F7"/>
    <w:rsid w:val="00ED00DB"/>
    <w:rsid w:val="00ED6CC0"/>
    <w:rsid w:val="00F01F8F"/>
    <w:rsid w:val="00F02BA8"/>
    <w:rsid w:val="00F20686"/>
    <w:rsid w:val="00F2069B"/>
    <w:rsid w:val="00F22644"/>
    <w:rsid w:val="00F34C01"/>
    <w:rsid w:val="00F40513"/>
    <w:rsid w:val="00F43F9A"/>
    <w:rsid w:val="00F45BF5"/>
    <w:rsid w:val="00F66181"/>
    <w:rsid w:val="00F72D93"/>
    <w:rsid w:val="00F83775"/>
    <w:rsid w:val="00F92FA9"/>
    <w:rsid w:val="00FB2932"/>
    <w:rsid w:val="00FD18A6"/>
    <w:rsid w:val="00FD5C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A7E5B6-DEEB-4219-A56F-120F335C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730F"/>
    <w:rPr>
      <w:color w:val="0000FF" w:themeColor="hyperlink"/>
      <w:u w:val="single"/>
    </w:rPr>
  </w:style>
  <w:style w:type="paragraph" w:styleId="a4">
    <w:name w:val="header"/>
    <w:basedOn w:val="a"/>
    <w:link w:val="Char"/>
    <w:uiPriority w:val="99"/>
    <w:unhideWhenUsed/>
    <w:rsid w:val="007F05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F0552"/>
    <w:rPr>
      <w:sz w:val="18"/>
      <w:szCs w:val="18"/>
    </w:rPr>
  </w:style>
  <w:style w:type="paragraph" w:styleId="a5">
    <w:name w:val="footer"/>
    <w:basedOn w:val="a"/>
    <w:link w:val="Char0"/>
    <w:uiPriority w:val="99"/>
    <w:unhideWhenUsed/>
    <w:rsid w:val="007F0552"/>
    <w:pPr>
      <w:tabs>
        <w:tab w:val="center" w:pos="4153"/>
        <w:tab w:val="right" w:pos="8306"/>
      </w:tabs>
      <w:snapToGrid w:val="0"/>
      <w:jc w:val="left"/>
    </w:pPr>
    <w:rPr>
      <w:sz w:val="18"/>
      <w:szCs w:val="18"/>
    </w:rPr>
  </w:style>
  <w:style w:type="character" w:customStyle="1" w:styleId="Char0">
    <w:name w:val="页脚 Char"/>
    <w:basedOn w:val="a0"/>
    <w:link w:val="a5"/>
    <w:uiPriority w:val="99"/>
    <w:rsid w:val="007F0552"/>
    <w:rPr>
      <w:sz w:val="18"/>
      <w:szCs w:val="18"/>
    </w:rPr>
  </w:style>
  <w:style w:type="paragraph" w:styleId="a6">
    <w:name w:val="Balloon Text"/>
    <w:basedOn w:val="a"/>
    <w:link w:val="Char1"/>
    <w:uiPriority w:val="99"/>
    <w:semiHidden/>
    <w:unhideWhenUsed/>
    <w:rsid w:val="00613B34"/>
    <w:rPr>
      <w:sz w:val="18"/>
      <w:szCs w:val="18"/>
    </w:rPr>
  </w:style>
  <w:style w:type="character" w:customStyle="1" w:styleId="Char1">
    <w:name w:val="批注框文本 Char"/>
    <w:basedOn w:val="a0"/>
    <w:link w:val="a6"/>
    <w:uiPriority w:val="99"/>
    <w:semiHidden/>
    <w:rsid w:val="00613B34"/>
    <w:rPr>
      <w:sz w:val="18"/>
      <w:szCs w:val="18"/>
    </w:rPr>
  </w:style>
  <w:style w:type="paragraph" w:styleId="a7">
    <w:name w:val="List Paragraph"/>
    <w:basedOn w:val="a"/>
    <w:uiPriority w:val="34"/>
    <w:qFormat/>
    <w:rsid w:val="003C32CA"/>
    <w:pPr>
      <w:ind w:firstLineChars="200" w:firstLine="420"/>
    </w:pPr>
  </w:style>
  <w:style w:type="character" w:styleId="a8">
    <w:name w:val="annotation reference"/>
    <w:basedOn w:val="a0"/>
    <w:uiPriority w:val="99"/>
    <w:semiHidden/>
    <w:unhideWhenUsed/>
    <w:rsid w:val="001E011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97820">
      <w:bodyDiv w:val="1"/>
      <w:marLeft w:val="0"/>
      <w:marRight w:val="0"/>
      <w:marTop w:val="0"/>
      <w:marBottom w:val="0"/>
      <w:divBdr>
        <w:top w:val="none" w:sz="0" w:space="0" w:color="auto"/>
        <w:left w:val="none" w:sz="0" w:space="0" w:color="auto"/>
        <w:bottom w:val="none" w:sz="0" w:space="0" w:color="auto"/>
        <w:right w:val="none" w:sz="0" w:space="0" w:color="auto"/>
      </w:divBdr>
    </w:div>
    <w:div w:id="602880408">
      <w:bodyDiv w:val="1"/>
      <w:marLeft w:val="0"/>
      <w:marRight w:val="0"/>
      <w:marTop w:val="0"/>
      <w:marBottom w:val="0"/>
      <w:divBdr>
        <w:top w:val="none" w:sz="0" w:space="0" w:color="auto"/>
        <w:left w:val="none" w:sz="0" w:space="0" w:color="auto"/>
        <w:bottom w:val="none" w:sz="0" w:space="0" w:color="auto"/>
        <w:right w:val="none" w:sz="0" w:space="0" w:color="auto"/>
      </w:divBdr>
    </w:div>
    <w:div w:id="1932860259">
      <w:bodyDiv w:val="1"/>
      <w:marLeft w:val="0"/>
      <w:marRight w:val="0"/>
      <w:marTop w:val="0"/>
      <w:marBottom w:val="0"/>
      <w:divBdr>
        <w:top w:val="none" w:sz="0" w:space="0" w:color="auto"/>
        <w:left w:val="none" w:sz="0" w:space="0" w:color="auto"/>
        <w:bottom w:val="none" w:sz="0" w:space="0" w:color="auto"/>
        <w:right w:val="none" w:sz="0" w:space="0" w:color="auto"/>
      </w:divBdr>
    </w:div>
    <w:div w:id="2022852126">
      <w:bodyDiv w:val="1"/>
      <w:marLeft w:val="0"/>
      <w:marRight w:val="0"/>
      <w:marTop w:val="0"/>
      <w:marBottom w:val="0"/>
      <w:divBdr>
        <w:top w:val="none" w:sz="0" w:space="0" w:color="auto"/>
        <w:left w:val="none" w:sz="0" w:space="0" w:color="auto"/>
        <w:bottom w:val="none" w:sz="0" w:space="0" w:color="auto"/>
        <w:right w:val="none" w:sz="0" w:space="0" w:color="auto"/>
      </w:divBdr>
    </w:div>
    <w:div w:id="20523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elu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B1B23-CE90-4F65-BCEB-EAA4E59E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228</Words>
  <Characters>1303</Characters>
  <Application>Microsoft Office Word</Application>
  <DocSecurity>0</DocSecurity>
  <Lines>10</Lines>
  <Paragraphs>3</Paragraphs>
  <ScaleCrop>false</ScaleCrop>
  <Company>Microsoft</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KFBG222</dc:creator>
  <cp:lastModifiedBy>liuys</cp:lastModifiedBy>
  <cp:revision>2</cp:revision>
  <cp:lastPrinted>2018-09-14T07:21:00Z</cp:lastPrinted>
  <dcterms:created xsi:type="dcterms:W3CDTF">2018-09-19T02:39:00Z</dcterms:created>
  <dcterms:modified xsi:type="dcterms:W3CDTF">2018-09-19T02:39:00Z</dcterms:modified>
</cp:coreProperties>
</file>