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134D" w14:textId="58FF5273" w:rsidR="00E46BC1" w:rsidRDefault="00384D0A" w:rsidP="00CE2034">
      <w:pPr>
        <w:pStyle w:val="a9"/>
        <w:widowControl/>
        <w:spacing w:beforeAutospacing="0" w:afterAutospacing="0" w:line="360" w:lineRule="auto"/>
        <w:ind w:firstLineChars="200" w:firstLine="640"/>
        <w:jc w:val="center"/>
        <w:rPr>
          <w:rStyle w:val="ab"/>
          <w:rFonts w:ascii="微软雅黑" w:eastAsia="微软雅黑" w:hAnsi="微软雅黑" w:cs="微软雅黑"/>
          <w:color w:val="3F3F3F"/>
          <w:sz w:val="32"/>
          <w:szCs w:val="32"/>
        </w:rPr>
      </w:pPr>
      <w:r>
        <w:rPr>
          <w:rStyle w:val="ab"/>
          <w:rFonts w:ascii="微软雅黑" w:eastAsia="微软雅黑" w:hAnsi="微软雅黑" w:cs="微软雅黑" w:hint="eastAsia"/>
          <w:color w:val="3F3F3F"/>
          <w:sz w:val="32"/>
          <w:szCs w:val="32"/>
        </w:rPr>
        <w:t>天元科技集团202</w:t>
      </w:r>
      <w:r w:rsidR="00924140">
        <w:rPr>
          <w:rStyle w:val="ab"/>
          <w:rFonts w:ascii="微软雅黑" w:eastAsia="微软雅黑" w:hAnsi="微软雅黑" w:cs="微软雅黑"/>
          <w:color w:val="3F3F3F"/>
          <w:sz w:val="32"/>
          <w:szCs w:val="32"/>
        </w:rPr>
        <w:t>2</w:t>
      </w:r>
      <w:r w:rsidR="00924140">
        <w:rPr>
          <w:rStyle w:val="ab"/>
          <w:rFonts w:ascii="微软雅黑" w:eastAsia="微软雅黑" w:hAnsi="微软雅黑" w:cs="微软雅黑" w:hint="eastAsia"/>
          <w:color w:val="3F3F3F"/>
          <w:sz w:val="32"/>
          <w:szCs w:val="32"/>
        </w:rPr>
        <w:t>届新天族</w:t>
      </w:r>
      <w:r>
        <w:rPr>
          <w:rStyle w:val="ab"/>
          <w:rFonts w:ascii="微软雅黑" w:eastAsia="微软雅黑" w:hAnsi="微软雅黑" w:cs="微软雅黑" w:hint="eastAsia"/>
          <w:color w:val="3F3F3F"/>
          <w:sz w:val="32"/>
          <w:szCs w:val="32"/>
        </w:rPr>
        <w:t>校园招聘简章</w:t>
      </w:r>
    </w:p>
    <w:p w14:paraId="72B15513" w14:textId="33ED1E85" w:rsidR="00E46BC1" w:rsidRDefault="00384D0A">
      <w:pPr>
        <w:spacing w:line="360" w:lineRule="auto"/>
        <w:ind w:firstLineChars="200" w:firstLine="480"/>
        <w:jc w:val="right"/>
        <w:rPr>
          <w:rFonts w:ascii="微软雅黑" w:eastAsia="微软雅黑" w:hAnsi="微软雅黑"/>
          <w:b/>
          <w:bCs/>
          <w:sz w:val="24"/>
        </w:rPr>
      </w:pPr>
      <w:r>
        <w:rPr>
          <w:rFonts w:ascii="微软雅黑" w:eastAsia="微软雅黑" w:hAnsi="微软雅黑" w:cs="微软雅黑" w:hint="eastAsia"/>
          <w:color w:val="3E3E3E"/>
          <w:sz w:val="24"/>
        </w:rPr>
        <w:t>                   </w:t>
      </w:r>
      <w:r>
        <w:rPr>
          <w:rFonts w:ascii="微软雅黑" w:eastAsia="微软雅黑" w:hAnsi="微软雅黑" w:cs="微软雅黑"/>
          <w:color w:val="3E3E3E"/>
          <w:sz w:val="24"/>
        </w:rPr>
        <w:t xml:space="preserve">          </w:t>
      </w:r>
      <w:r w:rsidR="00AF152E">
        <w:rPr>
          <w:rFonts w:ascii="微软雅黑" w:eastAsia="微软雅黑" w:hAnsi="微软雅黑" w:hint="eastAsia"/>
          <w:b/>
          <w:bCs/>
          <w:sz w:val="24"/>
        </w:rPr>
        <w:t xml:space="preserve">助力航天事业 </w:t>
      </w:r>
      <w:r w:rsidR="00AF152E">
        <w:rPr>
          <w:rFonts w:ascii="微软雅黑" w:eastAsia="微软雅黑" w:hAnsi="微软雅黑"/>
          <w:b/>
          <w:bCs/>
          <w:sz w:val="24"/>
        </w:rPr>
        <w:t xml:space="preserve"> </w:t>
      </w:r>
      <w:r w:rsidR="00AF152E">
        <w:rPr>
          <w:rFonts w:ascii="微软雅黑" w:eastAsia="微软雅黑" w:hAnsi="微软雅黑" w:hint="eastAsia"/>
          <w:b/>
          <w:bCs/>
          <w:sz w:val="24"/>
        </w:rPr>
        <w:t>推进美好生活</w:t>
      </w:r>
    </w:p>
    <w:p w14:paraId="1819AD85" w14:textId="79542C06" w:rsidR="00E46BC1" w:rsidRDefault="00384D0A">
      <w:pPr>
        <w:pStyle w:val="a9"/>
        <w:widowControl/>
        <w:spacing w:beforeAutospacing="0" w:afterAutospacing="0" w:line="360" w:lineRule="auto"/>
        <w:ind w:firstLineChars="200" w:firstLine="480"/>
        <w:rPr>
          <w:rFonts w:ascii="微软雅黑" w:eastAsia="微软雅黑" w:hAnsi="微软雅黑" w:cs="微软雅黑"/>
          <w:b/>
          <w:bCs/>
          <w:color w:val="3E3E3E"/>
          <w:kern w:val="2"/>
        </w:rPr>
      </w:pPr>
      <w:r>
        <w:rPr>
          <w:rFonts w:ascii="微软雅黑" w:eastAsia="微软雅黑" w:hAnsi="微软雅黑" w:cs="微软雅黑" w:hint="eastAsia"/>
          <w:b/>
          <w:bCs/>
          <w:color w:val="3E3E3E"/>
          <w:kern w:val="2"/>
        </w:rPr>
        <w:t>【关于天元】</w:t>
      </w:r>
    </w:p>
    <w:p w14:paraId="4584483B" w14:textId="77777777" w:rsidR="00CE72A7" w:rsidRPr="00CE72A7" w:rsidRDefault="00CE72A7" w:rsidP="00CE72A7">
      <w:pPr>
        <w:pStyle w:val="a9"/>
        <w:widowControl/>
        <w:spacing w:line="360" w:lineRule="auto"/>
        <w:ind w:firstLineChars="200" w:firstLine="480"/>
        <w:rPr>
          <w:rFonts w:cstheme="minorBidi" w:hint="eastAsia"/>
          <w:kern w:val="2"/>
        </w:rPr>
      </w:pPr>
      <w:r w:rsidRPr="00CE72A7">
        <w:rPr>
          <w:rFonts w:cstheme="minorBidi" w:hint="eastAsia"/>
          <w:kern w:val="2"/>
        </w:rPr>
        <w:t>天元航材创始于</w:t>
      </w:r>
      <w:r w:rsidRPr="00CE72A7">
        <w:rPr>
          <w:rFonts w:cstheme="minorBidi" w:hint="eastAsia"/>
          <w:kern w:val="2"/>
        </w:rPr>
        <w:t>1971</w:t>
      </w:r>
      <w:r w:rsidRPr="00CE72A7">
        <w:rPr>
          <w:rFonts w:cstheme="minorBidi" w:hint="eastAsia"/>
          <w:kern w:val="2"/>
        </w:rPr>
        <w:t>年，专注于成为“国内领先，国际知名的航天先进新材料公司”。天元航材是国内固体推进剂领域的核心材料供应商，全球累计客户近</w:t>
      </w:r>
      <w:r w:rsidRPr="00CE72A7">
        <w:rPr>
          <w:rFonts w:cstheme="minorBidi" w:hint="eastAsia"/>
          <w:kern w:val="2"/>
        </w:rPr>
        <w:t>2000</w:t>
      </w:r>
      <w:r w:rsidRPr="00CE72A7">
        <w:rPr>
          <w:rFonts w:cstheme="minorBidi" w:hint="eastAsia"/>
          <w:kern w:val="2"/>
        </w:rPr>
        <w:t>家。</w:t>
      </w:r>
    </w:p>
    <w:p w14:paraId="7ED3CBEF" w14:textId="77777777" w:rsidR="00CE72A7" w:rsidRPr="00CE72A7" w:rsidRDefault="00CE72A7" w:rsidP="00CE72A7">
      <w:pPr>
        <w:pStyle w:val="a9"/>
        <w:widowControl/>
        <w:spacing w:line="360" w:lineRule="auto"/>
        <w:ind w:firstLineChars="200" w:firstLine="480"/>
        <w:rPr>
          <w:rFonts w:cstheme="minorBidi" w:hint="eastAsia"/>
          <w:kern w:val="2"/>
        </w:rPr>
      </w:pPr>
      <w:r w:rsidRPr="00CE72A7">
        <w:rPr>
          <w:rFonts w:cstheme="minorBidi" w:hint="eastAsia"/>
          <w:kern w:val="2"/>
        </w:rPr>
        <w:t>天元航材立足国内，面向全球，形成了横跨辽宁营口、湖北宜昌、广东深圳、浙江杭州、甘肃兰州五地共八个母子公司，兼营军工、民用两大板块的集团企业，成功建立起一套研发、生产、销售、投资一体化的经营体系。</w:t>
      </w:r>
    </w:p>
    <w:p w14:paraId="1E437B20" w14:textId="77777777" w:rsidR="00CE72A7" w:rsidRPr="00CE72A7" w:rsidRDefault="00CE72A7" w:rsidP="00CE72A7">
      <w:pPr>
        <w:pStyle w:val="a9"/>
        <w:widowControl/>
        <w:spacing w:line="360" w:lineRule="auto"/>
        <w:ind w:firstLineChars="200" w:firstLine="480"/>
        <w:rPr>
          <w:rFonts w:cstheme="minorBidi" w:hint="eastAsia"/>
          <w:kern w:val="2"/>
        </w:rPr>
      </w:pPr>
      <w:r w:rsidRPr="00CE72A7">
        <w:rPr>
          <w:rFonts w:cstheme="minorBidi" w:hint="eastAsia"/>
          <w:kern w:val="2"/>
        </w:rPr>
        <w:t>作为国家级高新技术企业、省级工程技术中心，天元航材先后承担了国家火炬计划项目、国家攻关项目等重点军工项目和省市重点科研项目</w:t>
      </w:r>
      <w:r w:rsidRPr="00CE72A7">
        <w:rPr>
          <w:rFonts w:cstheme="minorBidi" w:hint="eastAsia"/>
          <w:kern w:val="2"/>
        </w:rPr>
        <w:t>80</w:t>
      </w:r>
      <w:r w:rsidRPr="00CE72A7">
        <w:rPr>
          <w:rFonts w:cstheme="minorBidi" w:hint="eastAsia"/>
          <w:kern w:val="2"/>
        </w:rPr>
        <w:t>余项，获得各级科技进步奖</w:t>
      </w:r>
      <w:r w:rsidRPr="00CE72A7">
        <w:rPr>
          <w:rFonts w:cstheme="minorBidi" w:hint="eastAsia"/>
          <w:kern w:val="2"/>
        </w:rPr>
        <w:t>50</w:t>
      </w:r>
      <w:r w:rsidRPr="00CE72A7">
        <w:rPr>
          <w:rFonts w:cstheme="minorBidi" w:hint="eastAsia"/>
          <w:kern w:val="2"/>
        </w:rPr>
        <w:t>余项。与行业的领军人物和科研院校开展“产、学、</w:t>
      </w:r>
      <w:proofErr w:type="gramStart"/>
      <w:r w:rsidRPr="00CE72A7">
        <w:rPr>
          <w:rFonts w:cstheme="minorBidi" w:hint="eastAsia"/>
          <w:kern w:val="2"/>
        </w:rPr>
        <w:t>研</w:t>
      </w:r>
      <w:proofErr w:type="gramEnd"/>
      <w:r w:rsidRPr="00CE72A7">
        <w:rPr>
          <w:rFonts w:cstheme="minorBidi" w:hint="eastAsia"/>
          <w:kern w:val="2"/>
        </w:rPr>
        <w:t>、用”深度合作：与中科院兰州化物所精细化工中间体国家工程研究中心成立了联合实验室、</w:t>
      </w:r>
      <w:proofErr w:type="gramStart"/>
      <w:r w:rsidRPr="00CE72A7">
        <w:rPr>
          <w:rFonts w:cstheme="minorBidi" w:hint="eastAsia"/>
          <w:kern w:val="2"/>
        </w:rPr>
        <w:t>与杭师大有机硅教育部重点实验室</w:t>
      </w:r>
      <w:proofErr w:type="gramEnd"/>
      <w:r w:rsidRPr="00CE72A7">
        <w:rPr>
          <w:rFonts w:cstheme="minorBidi" w:hint="eastAsia"/>
          <w:kern w:val="2"/>
        </w:rPr>
        <w:t>成立了特种高分子新材料联合实验室、与兰州大学成立了“航天特种功能材料联合实验室”、与上海航天化工应用研究所成立了“航天固体推进剂应用联合实验室”。</w:t>
      </w:r>
    </w:p>
    <w:p w14:paraId="653C5083" w14:textId="63B165E0" w:rsidR="00913F46" w:rsidRDefault="00CE72A7" w:rsidP="00CE72A7">
      <w:pPr>
        <w:pStyle w:val="a9"/>
        <w:widowControl/>
        <w:spacing w:beforeAutospacing="0" w:afterAutospacing="0" w:line="360" w:lineRule="auto"/>
        <w:ind w:firstLineChars="200" w:firstLine="480"/>
        <w:rPr>
          <w:rFonts w:cstheme="minorBidi"/>
          <w:kern w:val="2"/>
        </w:rPr>
      </w:pPr>
      <w:r w:rsidRPr="00CE72A7">
        <w:rPr>
          <w:rFonts w:cstheme="minorBidi" w:hint="eastAsia"/>
          <w:kern w:val="2"/>
        </w:rPr>
        <w:t>截至目前，天元航材已获得</w:t>
      </w:r>
      <w:r w:rsidRPr="00CE72A7">
        <w:rPr>
          <w:rFonts w:cstheme="minorBidi" w:hint="eastAsia"/>
          <w:kern w:val="2"/>
        </w:rPr>
        <w:t>29</w:t>
      </w:r>
      <w:r w:rsidRPr="00CE72A7">
        <w:rPr>
          <w:rFonts w:cstheme="minorBidi" w:hint="eastAsia"/>
          <w:kern w:val="2"/>
        </w:rPr>
        <w:t>项专利、</w:t>
      </w:r>
      <w:r w:rsidRPr="00CE72A7">
        <w:rPr>
          <w:rFonts w:cstheme="minorBidi" w:hint="eastAsia"/>
          <w:kern w:val="2"/>
        </w:rPr>
        <w:t>34</w:t>
      </w:r>
      <w:r w:rsidRPr="00CE72A7">
        <w:rPr>
          <w:rFonts w:cstheme="minorBidi" w:hint="eastAsia"/>
          <w:kern w:val="2"/>
        </w:rPr>
        <w:t>项专有技术及</w:t>
      </w:r>
      <w:r w:rsidRPr="00CE72A7">
        <w:rPr>
          <w:rFonts w:cstheme="minorBidi" w:hint="eastAsia"/>
          <w:kern w:val="2"/>
        </w:rPr>
        <w:t>44</w:t>
      </w:r>
      <w:r w:rsidRPr="00CE72A7">
        <w:rPr>
          <w:rFonts w:cstheme="minorBidi" w:hint="eastAsia"/>
          <w:kern w:val="2"/>
        </w:rPr>
        <w:t>项科研成果。多项产品应用于神舟八号、神舟九号、天宫一号、神舟十号、长征二号系列等大国重器，荣获中国技术市场协会“金桥奖”、“国家级信用企业（单位）”等国家与社会荣誉，为民族与社会做出了应有的贡献。</w:t>
      </w:r>
    </w:p>
    <w:p w14:paraId="279E1B2B" w14:textId="77777777" w:rsidR="00CE72A7" w:rsidRDefault="00CE72A7" w:rsidP="00CE72A7">
      <w:pPr>
        <w:pStyle w:val="a9"/>
        <w:widowControl/>
        <w:spacing w:beforeAutospacing="0" w:afterAutospacing="0" w:line="360" w:lineRule="auto"/>
        <w:ind w:firstLineChars="200" w:firstLine="480"/>
        <w:rPr>
          <w:rFonts w:cstheme="minorBidi" w:hint="eastAsia"/>
          <w:kern w:val="2"/>
        </w:rPr>
      </w:pPr>
    </w:p>
    <w:p w14:paraId="29D515F4" w14:textId="0F3CBE3C" w:rsidR="00E46BC1" w:rsidRDefault="00384D0A" w:rsidP="00924140">
      <w:pPr>
        <w:pStyle w:val="a9"/>
        <w:widowControl/>
        <w:spacing w:beforeAutospacing="0" w:afterAutospacing="0" w:line="360" w:lineRule="auto"/>
        <w:ind w:firstLineChars="200" w:firstLine="480"/>
        <w:rPr>
          <w:rFonts w:ascii="微软雅黑" w:eastAsia="微软雅黑" w:hAnsi="微软雅黑" w:cs="微软雅黑"/>
          <w:b/>
          <w:bCs/>
          <w:color w:val="3E3E3E"/>
          <w:kern w:val="2"/>
        </w:rPr>
      </w:pPr>
      <w:r>
        <w:rPr>
          <w:rFonts w:ascii="微软雅黑" w:eastAsia="微软雅黑" w:hAnsi="微软雅黑" w:cs="微软雅黑" w:hint="eastAsia"/>
          <w:b/>
          <w:bCs/>
          <w:color w:val="3E3E3E"/>
          <w:kern w:val="2"/>
        </w:rPr>
        <w:t>【公司特色】</w:t>
      </w:r>
    </w:p>
    <w:p w14:paraId="6EB80316" w14:textId="51EC86EB" w:rsidR="00E46BC1" w:rsidRDefault="00384D0A">
      <w:pPr>
        <w:spacing w:line="360" w:lineRule="auto"/>
        <w:ind w:firstLineChars="200" w:firstLine="480"/>
        <w:rPr>
          <w:sz w:val="24"/>
        </w:rPr>
      </w:pPr>
      <w:r>
        <w:rPr>
          <w:rFonts w:hint="eastAsia"/>
          <w:sz w:val="24"/>
        </w:rPr>
        <w:t>专业专注：</w:t>
      </w:r>
      <w:r w:rsidR="00AE4D64">
        <w:rPr>
          <w:sz w:val="24"/>
        </w:rPr>
        <w:t>50</w:t>
      </w:r>
      <w:r>
        <w:rPr>
          <w:rFonts w:hint="eastAsia"/>
          <w:sz w:val="24"/>
        </w:rPr>
        <w:t>年专注科研，深耕航天新材料；</w:t>
      </w:r>
    </w:p>
    <w:p w14:paraId="245B4DD8" w14:textId="77777777" w:rsidR="00E46BC1" w:rsidRDefault="00384D0A">
      <w:pPr>
        <w:spacing w:line="360" w:lineRule="auto"/>
        <w:ind w:firstLineChars="200" w:firstLine="480"/>
        <w:rPr>
          <w:sz w:val="24"/>
        </w:rPr>
      </w:pPr>
      <w:r>
        <w:rPr>
          <w:rFonts w:hint="eastAsia"/>
          <w:sz w:val="24"/>
        </w:rPr>
        <w:t>家国情怀：为共建航天强国而奋斗不止；</w:t>
      </w:r>
    </w:p>
    <w:p w14:paraId="5DC60BD8" w14:textId="77777777" w:rsidR="00E46BC1" w:rsidRDefault="00384D0A">
      <w:pPr>
        <w:spacing w:line="360" w:lineRule="auto"/>
        <w:ind w:firstLineChars="200" w:firstLine="480"/>
        <w:rPr>
          <w:sz w:val="24"/>
        </w:rPr>
      </w:pPr>
      <w:r>
        <w:rPr>
          <w:rFonts w:hint="eastAsia"/>
          <w:sz w:val="24"/>
        </w:rPr>
        <w:t>培养人才：引进先进的管理模式，健全内外培训体系，</w:t>
      </w:r>
      <w:r>
        <w:rPr>
          <w:rFonts w:hint="eastAsia"/>
          <w:sz w:val="24"/>
        </w:rPr>
        <w:t xml:space="preserve"> </w:t>
      </w:r>
      <w:r>
        <w:rPr>
          <w:rFonts w:hint="eastAsia"/>
          <w:sz w:val="24"/>
        </w:rPr>
        <w:t>实现员工自我成长；</w:t>
      </w:r>
    </w:p>
    <w:p w14:paraId="11C1360A" w14:textId="77777777" w:rsidR="00E46BC1" w:rsidRDefault="00384D0A">
      <w:pPr>
        <w:spacing w:line="360" w:lineRule="auto"/>
        <w:ind w:firstLineChars="200" w:firstLine="480"/>
        <w:rPr>
          <w:sz w:val="24"/>
        </w:rPr>
      </w:pPr>
      <w:r>
        <w:rPr>
          <w:rFonts w:hint="eastAsia"/>
          <w:sz w:val="24"/>
        </w:rPr>
        <w:t>利益分享：不断改善员工福利待遇，核心人才股权激励计划，分享企业经营</w:t>
      </w:r>
      <w:r>
        <w:rPr>
          <w:rFonts w:hint="eastAsia"/>
          <w:sz w:val="24"/>
        </w:rPr>
        <w:lastRenderedPageBreak/>
        <w:t>成果；</w:t>
      </w:r>
    </w:p>
    <w:p w14:paraId="3C42C592" w14:textId="5DC6C0EA" w:rsidR="00E46BC1" w:rsidRDefault="00384D0A">
      <w:pPr>
        <w:spacing w:line="360" w:lineRule="auto"/>
        <w:ind w:firstLineChars="200" w:firstLine="480"/>
        <w:rPr>
          <w:sz w:val="24"/>
        </w:rPr>
      </w:pPr>
      <w:r>
        <w:rPr>
          <w:rFonts w:hint="eastAsia"/>
          <w:sz w:val="24"/>
        </w:rPr>
        <w:t>快乐工作：在天元，人人都是经营者，像享受生活一样快乐工作，像对待工作一样认真生活。</w:t>
      </w:r>
    </w:p>
    <w:p w14:paraId="2CE3C9A5" w14:textId="77777777" w:rsidR="00AE4D64" w:rsidRDefault="00AE4D64">
      <w:pPr>
        <w:spacing w:line="360" w:lineRule="auto"/>
        <w:ind w:firstLineChars="200" w:firstLine="480"/>
        <w:rPr>
          <w:sz w:val="24"/>
        </w:rPr>
      </w:pPr>
    </w:p>
    <w:p w14:paraId="68A244C2" w14:textId="77777777" w:rsidR="00E46BC1" w:rsidRDefault="00384D0A">
      <w:pPr>
        <w:pStyle w:val="a9"/>
        <w:widowControl/>
        <w:spacing w:beforeAutospacing="0" w:afterAutospacing="0" w:line="360" w:lineRule="auto"/>
        <w:ind w:firstLineChars="200" w:firstLine="480"/>
        <w:rPr>
          <w:rFonts w:ascii="微软雅黑" w:eastAsia="微软雅黑" w:hAnsi="微软雅黑" w:cs="微软雅黑"/>
          <w:b/>
          <w:bCs/>
          <w:color w:val="3E3E3E"/>
          <w:kern w:val="2"/>
        </w:rPr>
      </w:pPr>
      <w:r>
        <w:rPr>
          <w:rFonts w:ascii="微软雅黑" w:eastAsia="微软雅黑" w:hAnsi="微软雅黑" w:cs="微软雅黑" w:hint="eastAsia"/>
          <w:b/>
          <w:bCs/>
          <w:color w:val="3E3E3E"/>
          <w:kern w:val="2"/>
        </w:rPr>
        <w:t>【为什么选择我们】</w:t>
      </w:r>
    </w:p>
    <w:p w14:paraId="3434B4B2" w14:textId="77777777" w:rsidR="00E46BC1" w:rsidRDefault="00384D0A">
      <w:pPr>
        <w:spacing w:line="360" w:lineRule="auto"/>
        <w:ind w:firstLineChars="200" w:firstLine="482"/>
        <w:rPr>
          <w:b/>
          <w:bCs/>
          <w:sz w:val="24"/>
        </w:rPr>
      </w:pPr>
      <w:r>
        <w:rPr>
          <w:rFonts w:hint="eastAsia"/>
          <w:b/>
          <w:bCs/>
          <w:sz w:val="24"/>
        </w:rPr>
        <w:t>1</w:t>
      </w:r>
      <w:r>
        <w:rPr>
          <w:rFonts w:hint="eastAsia"/>
          <w:b/>
          <w:bCs/>
          <w:sz w:val="24"/>
        </w:rPr>
        <w:t>）</w:t>
      </w:r>
      <w:r>
        <w:rPr>
          <w:b/>
          <w:bCs/>
          <w:sz w:val="24"/>
        </w:rPr>
        <w:t>完善的人才培养体系</w:t>
      </w:r>
    </w:p>
    <w:p w14:paraId="6504F1EB" w14:textId="77777777" w:rsidR="00E46BC1" w:rsidRDefault="00384D0A">
      <w:pPr>
        <w:spacing w:line="360" w:lineRule="auto"/>
        <w:ind w:firstLineChars="200" w:firstLine="480"/>
        <w:rPr>
          <w:sz w:val="24"/>
        </w:rPr>
      </w:pPr>
      <w:r>
        <w:rPr>
          <w:sz w:val="24"/>
        </w:rPr>
        <w:t>天将计划，</w:t>
      </w:r>
      <w:proofErr w:type="gramStart"/>
      <w:r>
        <w:rPr>
          <w:sz w:val="24"/>
        </w:rPr>
        <w:t>天承计划</w:t>
      </w:r>
      <w:proofErr w:type="gramEnd"/>
      <w:r>
        <w:rPr>
          <w:sz w:val="24"/>
        </w:rPr>
        <w:t>，天启计划，新天</w:t>
      </w:r>
      <w:proofErr w:type="gramStart"/>
      <w:r>
        <w:rPr>
          <w:sz w:val="24"/>
        </w:rPr>
        <w:t>族计划</w:t>
      </w:r>
      <w:proofErr w:type="gramEnd"/>
      <w:r>
        <w:rPr>
          <w:rFonts w:hint="eastAsia"/>
          <w:sz w:val="24"/>
        </w:rPr>
        <w:t>等</w:t>
      </w:r>
      <w:r>
        <w:rPr>
          <w:sz w:val="24"/>
        </w:rPr>
        <w:t>一系列人才培养班，为你</w:t>
      </w:r>
      <w:proofErr w:type="gramStart"/>
      <w:r>
        <w:rPr>
          <w:sz w:val="24"/>
        </w:rPr>
        <w:t>的职场晋升</w:t>
      </w:r>
      <w:proofErr w:type="gramEnd"/>
      <w:r>
        <w:rPr>
          <w:sz w:val="24"/>
        </w:rPr>
        <w:t>疯狂打</w:t>
      </w:r>
      <w:r>
        <w:rPr>
          <w:sz w:val="24"/>
        </w:rPr>
        <w:t>call</w:t>
      </w:r>
      <w:r>
        <w:rPr>
          <w:sz w:val="24"/>
        </w:rPr>
        <w:t>。</w:t>
      </w:r>
    </w:p>
    <w:p w14:paraId="09C1BBBC" w14:textId="77777777" w:rsidR="00E46BC1" w:rsidRDefault="00384D0A">
      <w:pPr>
        <w:spacing w:line="360" w:lineRule="auto"/>
        <w:ind w:firstLineChars="200" w:firstLine="482"/>
        <w:rPr>
          <w:b/>
          <w:bCs/>
          <w:sz w:val="24"/>
        </w:rPr>
      </w:pPr>
      <w:r>
        <w:rPr>
          <w:rFonts w:hint="eastAsia"/>
          <w:b/>
          <w:bCs/>
          <w:sz w:val="24"/>
        </w:rPr>
        <w:t>2</w:t>
      </w:r>
      <w:r>
        <w:rPr>
          <w:rFonts w:hint="eastAsia"/>
          <w:b/>
          <w:bCs/>
          <w:sz w:val="24"/>
        </w:rPr>
        <w:t>）公平快速的晋升体系</w:t>
      </w:r>
    </w:p>
    <w:p w14:paraId="684BDC55" w14:textId="77777777" w:rsidR="00E46BC1" w:rsidRDefault="00384D0A">
      <w:pPr>
        <w:spacing w:line="360" w:lineRule="auto"/>
        <w:ind w:firstLineChars="200" w:firstLine="480"/>
        <w:rPr>
          <w:sz w:val="24"/>
        </w:rPr>
      </w:pPr>
      <w:r>
        <w:rPr>
          <w:rFonts w:hint="eastAsia"/>
          <w:sz w:val="24"/>
        </w:rPr>
        <w:t>企业转型期，对人才高度重视，投入大量人力财力物力，引进行业高端人才。</w:t>
      </w:r>
    </w:p>
    <w:p w14:paraId="41509C32" w14:textId="77777777" w:rsidR="00E46BC1" w:rsidRDefault="00384D0A">
      <w:pPr>
        <w:spacing w:line="360" w:lineRule="auto"/>
        <w:ind w:firstLineChars="200" w:firstLine="482"/>
        <w:rPr>
          <w:b/>
          <w:bCs/>
          <w:sz w:val="24"/>
        </w:rPr>
      </w:pPr>
      <w:r>
        <w:rPr>
          <w:rFonts w:hint="eastAsia"/>
          <w:b/>
          <w:bCs/>
          <w:sz w:val="24"/>
        </w:rPr>
        <w:t>3</w:t>
      </w:r>
      <w:r>
        <w:rPr>
          <w:rFonts w:hint="eastAsia"/>
          <w:b/>
          <w:bCs/>
          <w:sz w:val="24"/>
        </w:rPr>
        <w:t>）拟上市军工配套科技型企业</w:t>
      </w:r>
    </w:p>
    <w:p w14:paraId="4C84F28B" w14:textId="77777777" w:rsidR="00E46BC1" w:rsidRDefault="00384D0A">
      <w:pPr>
        <w:spacing w:line="360" w:lineRule="auto"/>
        <w:ind w:firstLineChars="200" w:firstLine="480"/>
        <w:rPr>
          <w:sz w:val="24"/>
        </w:rPr>
      </w:pPr>
      <w:r>
        <w:rPr>
          <w:rFonts w:hint="eastAsia"/>
          <w:sz w:val="24"/>
        </w:rPr>
        <w:t>作为航天新材料及技术提供服务商，全球精细化工定制专家，预计</w:t>
      </w:r>
      <w:r>
        <w:rPr>
          <w:rFonts w:hint="eastAsia"/>
          <w:sz w:val="24"/>
        </w:rPr>
        <w:t>2022</w:t>
      </w:r>
      <w:r>
        <w:rPr>
          <w:rFonts w:hint="eastAsia"/>
          <w:sz w:val="24"/>
        </w:rPr>
        <w:t>年</w:t>
      </w:r>
      <w:proofErr w:type="gramStart"/>
      <w:r>
        <w:rPr>
          <w:rFonts w:hint="eastAsia"/>
          <w:sz w:val="24"/>
        </w:rPr>
        <w:t>科创板</w:t>
      </w:r>
      <w:proofErr w:type="gramEnd"/>
      <w:r>
        <w:rPr>
          <w:rFonts w:hint="eastAsia"/>
          <w:sz w:val="24"/>
        </w:rPr>
        <w:t>挂牌上市。</w:t>
      </w:r>
    </w:p>
    <w:p w14:paraId="2359AA2C" w14:textId="77777777" w:rsidR="00E46BC1" w:rsidRDefault="00384D0A">
      <w:pPr>
        <w:spacing w:line="360" w:lineRule="auto"/>
        <w:ind w:firstLineChars="200" w:firstLine="482"/>
        <w:rPr>
          <w:b/>
          <w:bCs/>
          <w:sz w:val="24"/>
        </w:rPr>
      </w:pPr>
      <w:r>
        <w:rPr>
          <w:rFonts w:hint="eastAsia"/>
          <w:b/>
          <w:bCs/>
          <w:sz w:val="24"/>
        </w:rPr>
        <w:t>4</w:t>
      </w:r>
      <w:r>
        <w:rPr>
          <w:rFonts w:hint="eastAsia"/>
          <w:b/>
          <w:bCs/>
          <w:sz w:val="24"/>
        </w:rPr>
        <w:t>）专注科研</w:t>
      </w:r>
      <w:r>
        <w:rPr>
          <w:rFonts w:hint="eastAsia"/>
          <w:b/>
          <w:bCs/>
          <w:sz w:val="24"/>
        </w:rPr>
        <w:t>50</w:t>
      </w:r>
      <w:r>
        <w:rPr>
          <w:rFonts w:hint="eastAsia"/>
          <w:b/>
          <w:bCs/>
          <w:sz w:val="24"/>
        </w:rPr>
        <w:t>载，助力构建航天强国</w:t>
      </w:r>
    </w:p>
    <w:p w14:paraId="41E20E22" w14:textId="39BB835A" w:rsidR="00E46BC1" w:rsidRDefault="00384D0A">
      <w:pPr>
        <w:spacing w:line="360" w:lineRule="auto"/>
        <w:ind w:firstLineChars="200" w:firstLine="480"/>
        <w:rPr>
          <w:sz w:val="24"/>
        </w:rPr>
      </w:pPr>
      <w:r>
        <w:rPr>
          <w:rFonts w:hint="eastAsia"/>
          <w:sz w:val="24"/>
        </w:rPr>
        <w:t>50</w:t>
      </w:r>
      <w:r>
        <w:rPr>
          <w:rFonts w:hint="eastAsia"/>
          <w:sz w:val="24"/>
        </w:rPr>
        <w:t>年坚持“信誉为根，创新为魂，客户为重，卓越为准”的经营理念，以“科技探索未来，共建航天强国”为愿景。</w:t>
      </w:r>
    </w:p>
    <w:p w14:paraId="69AAE750" w14:textId="77777777" w:rsidR="00AE4D64" w:rsidRDefault="00AE4D64">
      <w:pPr>
        <w:spacing w:line="360" w:lineRule="auto"/>
        <w:ind w:firstLineChars="200" w:firstLine="480"/>
        <w:rPr>
          <w:sz w:val="24"/>
        </w:rPr>
      </w:pPr>
    </w:p>
    <w:p w14:paraId="18451861" w14:textId="77777777" w:rsidR="00E46BC1" w:rsidRDefault="00384D0A">
      <w:pPr>
        <w:spacing w:line="360" w:lineRule="auto"/>
        <w:ind w:firstLineChars="200" w:firstLine="482"/>
        <w:rPr>
          <w:b/>
          <w:bCs/>
          <w:sz w:val="24"/>
        </w:rPr>
      </w:pPr>
      <w:r>
        <w:rPr>
          <w:rFonts w:hint="eastAsia"/>
          <w:b/>
          <w:bCs/>
          <w:sz w:val="24"/>
        </w:rPr>
        <w:t>【实力保障，为你保驾护航，免去后顾之忧】</w:t>
      </w:r>
    </w:p>
    <w:p w14:paraId="2DC4F58A" w14:textId="77777777" w:rsidR="00E46BC1" w:rsidRDefault="00384D0A">
      <w:pPr>
        <w:spacing w:line="360" w:lineRule="auto"/>
        <w:ind w:firstLineChars="200" w:firstLine="480"/>
        <w:rPr>
          <w:sz w:val="24"/>
        </w:rPr>
      </w:pPr>
      <w:r>
        <w:rPr>
          <w:rFonts w:hint="eastAsia"/>
          <w:sz w:val="24"/>
        </w:rPr>
        <w:t>拥有国家研究所基因；</w:t>
      </w:r>
    </w:p>
    <w:p w14:paraId="780C80BA" w14:textId="77777777" w:rsidR="00E46BC1" w:rsidRDefault="00384D0A">
      <w:pPr>
        <w:spacing w:line="360" w:lineRule="auto"/>
        <w:ind w:firstLineChars="200" w:firstLine="480"/>
        <w:rPr>
          <w:sz w:val="24"/>
        </w:rPr>
      </w:pPr>
      <w:r>
        <w:rPr>
          <w:rFonts w:hint="eastAsia"/>
          <w:sz w:val="24"/>
        </w:rPr>
        <w:t>拥有</w:t>
      </w:r>
      <w:r>
        <w:rPr>
          <w:rFonts w:hint="eastAsia"/>
          <w:sz w:val="24"/>
        </w:rPr>
        <w:t>100</w:t>
      </w:r>
      <w:r>
        <w:rPr>
          <w:rFonts w:hint="eastAsia"/>
          <w:sz w:val="24"/>
        </w:rPr>
        <w:t>余位教授级战略联盟专家；</w:t>
      </w:r>
    </w:p>
    <w:p w14:paraId="12B3585C" w14:textId="5213AFEA" w:rsidR="00E46BC1" w:rsidRDefault="00384D0A">
      <w:pPr>
        <w:spacing w:line="360" w:lineRule="auto"/>
        <w:ind w:firstLineChars="200" w:firstLine="480"/>
        <w:rPr>
          <w:sz w:val="24"/>
        </w:rPr>
      </w:pPr>
      <w:r>
        <w:rPr>
          <w:rFonts w:hint="eastAsia"/>
          <w:sz w:val="24"/>
        </w:rPr>
        <w:t>多年来承接了国家火炬计划项目、国家“八五”公关项目、化工部、兵器部、航天部的重点军工项目及省市</w:t>
      </w:r>
      <w:r>
        <w:rPr>
          <w:rFonts w:hint="eastAsia"/>
          <w:sz w:val="24"/>
        </w:rPr>
        <w:t>80</w:t>
      </w:r>
      <w:r>
        <w:rPr>
          <w:rFonts w:hint="eastAsia"/>
          <w:sz w:val="24"/>
        </w:rPr>
        <w:t>余项重点科研项目。获得省、部级和市科技进步奖</w:t>
      </w:r>
      <w:r>
        <w:rPr>
          <w:rFonts w:hint="eastAsia"/>
          <w:sz w:val="24"/>
        </w:rPr>
        <w:t>50</w:t>
      </w:r>
      <w:r>
        <w:rPr>
          <w:rFonts w:hint="eastAsia"/>
          <w:sz w:val="24"/>
        </w:rPr>
        <w:t>余项。参与天宫一号、神舟八号、神舟九号的交会对接。公司产品远销欧洲、美国、印度等十多个国家。</w:t>
      </w:r>
    </w:p>
    <w:p w14:paraId="58509885" w14:textId="26F81177" w:rsidR="00D94A8C" w:rsidRDefault="00D94A8C">
      <w:pPr>
        <w:spacing w:line="360" w:lineRule="auto"/>
        <w:ind w:firstLineChars="200" w:firstLine="480"/>
        <w:rPr>
          <w:sz w:val="24"/>
        </w:rPr>
      </w:pPr>
    </w:p>
    <w:p w14:paraId="53F8DB38" w14:textId="28319E73" w:rsidR="00D94A8C" w:rsidRDefault="00D94A8C">
      <w:pPr>
        <w:spacing w:line="360" w:lineRule="auto"/>
        <w:ind w:firstLineChars="200" w:firstLine="480"/>
        <w:rPr>
          <w:rStyle w:val="ab"/>
          <w:rFonts w:asciiTheme="minorEastAsia" w:hAnsiTheme="minorEastAsia" w:cs="微软雅黑"/>
          <w:b w:val="0"/>
          <w:bCs/>
          <w:sz w:val="24"/>
        </w:rPr>
      </w:pPr>
    </w:p>
    <w:p w14:paraId="0649F19D" w14:textId="7784FD76" w:rsidR="00AE4D64" w:rsidRDefault="00AE4D64">
      <w:pPr>
        <w:spacing w:line="360" w:lineRule="auto"/>
        <w:ind w:firstLineChars="200" w:firstLine="480"/>
        <w:rPr>
          <w:rStyle w:val="ab"/>
          <w:rFonts w:asciiTheme="minorEastAsia" w:hAnsiTheme="minorEastAsia" w:cs="微软雅黑"/>
          <w:b w:val="0"/>
          <w:bCs/>
          <w:sz w:val="24"/>
        </w:rPr>
      </w:pPr>
    </w:p>
    <w:p w14:paraId="43FC8497" w14:textId="49775DE9" w:rsidR="00CE72A7" w:rsidRDefault="00CE72A7">
      <w:pPr>
        <w:spacing w:line="360" w:lineRule="auto"/>
        <w:ind w:firstLineChars="200" w:firstLine="480"/>
        <w:rPr>
          <w:rStyle w:val="ab"/>
          <w:rFonts w:asciiTheme="minorEastAsia" w:hAnsiTheme="minorEastAsia" w:cs="微软雅黑"/>
          <w:b w:val="0"/>
          <w:bCs/>
          <w:sz w:val="24"/>
        </w:rPr>
      </w:pPr>
    </w:p>
    <w:p w14:paraId="035A914F" w14:textId="77777777" w:rsidR="00CE72A7" w:rsidRDefault="00CE72A7">
      <w:pPr>
        <w:spacing w:line="360" w:lineRule="auto"/>
        <w:ind w:firstLineChars="200" w:firstLine="480"/>
        <w:rPr>
          <w:rStyle w:val="ab"/>
          <w:rFonts w:asciiTheme="minorEastAsia" w:hAnsiTheme="minorEastAsia" w:cs="微软雅黑" w:hint="eastAsia"/>
          <w:b w:val="0"/>
          <w:bCs/>
          <w:sz w:val="24"/>
        </w:rPr>
      </w:pPr>
    </w:p>
    <w:p w14:paraId="05516D69" w14:textId="77777777" w:rsidR="00E46BC1" w:rsidRDefault="00384D0A">
      <w:pPr>
        <w:pStyle w:val="a9"/>
        <w:widowControl/>
        <w:spacing w:beforeAutospacing="0" w:afterAutospacing="0" w:line="360" w:lineRule="auto"/>
        <w:ind w:firstLineChars="200" w:firstLine="480"/>
        <w:rPr>
          <w:rFonts w:ascii="微软雅黑" w:eastAsia="微软雅黑" w:hAnsi="微软雅黑" w:cs="微软雅黑"/>
          <w:b/>
          <w:bCs/>
          <w:color w:val="3E3E3E"/>
          <w:kern w:val="2"/>
        </w:rPr>
      </w:pPr>
      <w:r>
        <w:rPr>
          <w:rFonts w:ascii="微软雅黑" w:eastAsia="微软雅黑" w:hAnsi="微软雅黑" w:cs="微软雅黑" w:hint="eastAsia"/>
          <w:b/>
          <w:bCs/>
          <w:color w:val="3E3E3E"/>
          <w:kern w:val="2"/>
        </w:rPr>
        <w:t>【招聘岗位】</w:t>
      </w:r>
    </w:p>
    <w:tbl>
      <w:tblPr>
        <w:tblStyle w:val="aa"/>
        <w:tblW w:w="10147" w:type="dxa"/>
        <w:jc w:val="center"/>
        <w:tblLook w:val="04A0" w:firstRow="1" w:lastRow="0" w:firstColumn="1" w:lastColumn="0" w:noHBand="0" w:noVBand="1"/>
      </w:tblPr>
      <w:tblGrid>
        <w:gridCol w:w="1691"/>
        <w:gridCol w:w="1691"/>
        <w:gridCol w:w="2075"/>
        <w:gridCol w:w="1307"/>
        <w:gridCol w:w="1387"/>
        <w:gridCol w:w="1996"/>
      </w:tblGrid>
      <w:tr w:rsidR="00D94A8C" w14:paraId="4F282322" w14:textId="77777777" w:rsidTr="00A7705C">
        <w:trPr>
          <w:jc w:val="center"/>
        </w:trPr>
        <w:tc>
          <w:tcPr>
            <w:tcW w:w="1691" w:type="dxa"/>
            <w:vAlign w:val="center"/>
          </w:tcPr>
          <w:p w14:paraId="1FDEFA29" w14:textId="77777777" w:rsidR="00D94A8C" w:rsidRPr="00502C18" w:rsidRDefault="00D94A8C" w:rsidP="00942776">
            <w:pPr>
              <w:spacing w:line="360" w:lineRule="auto"/>
              <w:jc w:val="center"/>
              <w:rPr>
                <w:rFonts w:asciiTheme="minorEastAsia" w:hAnsiTheme="minorEastAsia"/>
                <w:szCs w:val="21"/>
              </w:rPr>
            </w:pPr>
            <w:r w:rsidRPr="00502C18">
              <w:rPr>
                <w:rFonts w:asciiTheme="minorEastAsia" w:hAnsiTheme="minorEastAsia" w:hint="eastAsia"/>
                <w:szCs w:val="21"/>
              </w:rPr>
              <w:t>岗位名称</w:t>
            </w:r>
          </w:p>
        </w:tc>
        <w:tc>
          <w:tcPr>
            <w:tcW w:w="1691" w:type="dxa"/>
            <w:vAlign w:val="center"/>
          </w:tcPr>
          <w:p w14:paraId="482FC665" w14:textId="77777777" w:rsidR="00D94A8C" w:rsidRPr="00502C18" w:rsidRDefault="00D94A8C" w:rsidP="00942776">
            <w:pPr>
              <w:spacing w:line="360" w:lineRule="auto"/>
              <w:jc w:val="center"/>
              <w:rPr>
                <w:rFonts w:asciiTheme="minorEastAsia" w:hAnsiTheme="minorEastAsia"/>
                <w:szCs w:val="21"/>
              </w:rPr>
            </w:pPr>
            <w:r w:rsidRPr="00502C18">
              <w:rPr>
                <w:rFonts w:asciiTheme="minorEastAsia" w:hAnsiTheme="minorEastAsia" w:hint="eastAsia"/>
                <w:szCs w:val="21"/>
              </w:rPr>
              <w:t>工作地点</w:t>
            </w:r>
          </w:p>
        </w:tc>
        <w:tc>
          <w:tcPr>
            <w:tcW w:w="2075" w:type="dxa"/>
            <w:vAlign w:val="center"/>
          </w:tcPr>
          <w:p w14:paraId="20C1ECEF" w14:textId="7F0C58B0" w:rsidR="00D94A8C" w:rsidRPr="00502C18" w:rsidRDefault="00D94A8C" w:rsidP="00942776">
            <w:pPr>
              <w:spacing w:line="360" w:lineRule="auto"/>
              <w:jc w:val="center"/>
              <w:rPr>
                <w:rFonts w:asciiTheme="minorEastAsia" w:hAnsiTheme="minorEastAsia"/>
                <w:szCs w:val="21"/>
              </w:rPr>
            </w:pPr>
            <w:r w:rsidRPr="00502C18">
              <w:rPr>
                <w:rFonts w:asciiTheme="minorEastAsia" w:hAnsiTheme="minorEastAsia" w:hint="eastAsia"/>
                <w:szCs w:val="21"/>
              </w:rPr>
              <w:t>招聘专业</w:t>
            </w:r>
          </w:p>
        </w:tc>
        <w:tc>
          <w:tcPr>
            <w:tcW w:w="1307" w:type="dxa"/>
            <w:vAlign w:val="center"/>
          </w:tcPr>
          <w:p w14:paraId="6BDADFD0" w14:textId="1880D040" w:rsidR="00D94A8C" w:rsidRPr="00502C18" w:rsidRDefault="00D94A8C" w:rsidP="00942776">
            <w:pPr>
              <w:spacing w:line="360" w:lineRule="auto"/>
              <w:jc w:val="center"/>
              <w:rPr>
                <w:rFonts w:asciiTheme="minorEastAsia" w:hAnsiTheme="minorEastAsia"/>
                <w:szCs w:val="21"/>
              </w:rPr>
            </w:pPr>
            <w:r w:rsidRPr="00502C18">
              <w:rPr>
                <w:rFonts w:asciiTheme="minorEastAsia" w:hAnsiTheme="minorEastAsia" w:hint="eastAsia"/>
                <w:szCs w:val="21"/>
              </w:rPr>
              <w:t>招聘人数</w:t>
            </w:r>
          </w:p>
        </w:tc>
        <w:tc>
          <w:tcPr>
            <w:tcW w:w="1387" w:type="dxa"/>
            <w:vAlign w:val="center"/>
          </w:tcPr>
          <w:p w14:paraId="46C92792" w14:textId="77777777" w:rsidR="00D94A8C" w:rsidRPr="00502C18" w:rsidRDefault="00D94A8C" w:rsidP="00942776">
            <w:pPr>
              <w:spacing w:line="360" w:lineRule="auto"/>
              <w:jc w:val="center"/>
              <w:rPr>
                <w:rFonts w:asciiTheme="minorEastAsia" w:hAnsiTheme="minorEastAsia"/>
                <w:szCs w:val="21"/>
              </w:rPr>
            </w:pPr>
            <w:r w:rsidRPr="00502C18">
              <w:rPr>
                <w:rFonts w:asciiTheme="minorEastAsia" w:hAnsiTheme="minorEastAsia" w:hint="eastAsia"/>
                <w:szCs w:val="21"/>
              </w:rPr>
              <w:t>学历</w:t>
            </w:r>
          </w:p>
        </w:tc>
        <w:tc>
          <w:tcPr>
            <w:tcW w:w="1996" w:type="dxa"/>
            <w:vAlign w:val="center"/>
          </w:tcPr>
          <w:p w14:paraId="2DFFF35E" w14:textId="77777777" w:rsidR="00D94A8C" w:rsidRPr="00502C18" w:rsidRDefault="00D94A8C" w:rsidP="00942776">
            <w:pPr>
              <w:spacing w:line="360" w:lineRule="auto"/>
              <w:ind w:firstLineChars="200" w:firstLine="420"/>
              <w:jc w:val="center"/>
              <w:rPr>
                <w:rFonts w:asciiTheme="minorEastAsia" w:hAnsiTheme="minorEastAsia"/>
                <w:szCs w:val="21"/>
              </w:rPr>
            </w:pPr>
            <w:r w:rsidRPr="00502C18">
              <w:rPr>
                <w:rFonts w:asciiTheme="minorEastAsia" w:hAnsiTheme="minorEastAsia" w:hint="eastAsia"/>
                <w:szCs w:val="21"/>
              </w:rPr>
              <w:t>薪酬</w:t>
            </w:r>
          </w:p>
        </w:tc>
      </w:tr>
      <w:tr w:rsidR="00D94A8C" w14:paraId="68799D21" w14:textId="77777777" w:rsidTr="00A7705C">
        <w:trPr>
          <w:jc w:val="center"/>
        </w:trPr>
        <w:tc>
          <w:tcPr>
            <w:tcW w:w="1691" w:type="dxa"/>
            <w:vAlign w:val="center"/>
          </w:tcPr>
          <w:p w14:paraId="7DDFE57D" w14:textId="1DA48411" w:rsidR="00D94A8C" w:rsidRPr="00502C18" w:rsidRDefault="006D7D32" w:rsidP="00942776">
            <w:pPr>
              <w:spacing w:line="360" w:lineRule="auto"/>
              <w:jc w:val="center"/>
              <w:rPr>
                <w:rFonts w:asciiTheme="minorEastAsia" w:hAnsiTheme="minorEastAsia"/>
                <w:szCs w:val="21"/>
              </w:rPr>
            </w:pPr>
            <w:r>
              <w:rPr>
                <w:rFonts w:asciiTheme="minorEastAsia" w:hAnsiTheme="minorEastAsia" w:hint="eastAsia"/>
                <w:szCs w:val="21"/>
              </w:rPr>
              <w:t>研发</w:t>
            </w:r>
            <w:r w:rsidR="000D5BBE">
              <w:rPr>
                <w:rFonts w:asciiTheme="minorEastAsia" w:hAnsiTheme="minorEastAsia" w:hint="eastAsia"/>
                <w:szCs w:val="21"/>
              </w:rPr>
              <w:t>岗</w:t>
            </w:r>
          </w:p>
        </w:tc>
        <w:tc>
          <w:tcPr>
            <w:tcW w:w="1691" w:type="dxa"/>
            <w:vAlign w:val="center"/>
          </w:tcPr>
          <w:p w14:paraId="27EA0D8B" w14:textId="5964ACC3" w:rsidR="00D94A8C" w:rsidRPr="00502C18" w:rsidRDefault="00D94A8C" w:rsidP="00942776">
            <w:pPr>
              <w:spacing w:line="360" w:lineRule="auto"/>
              <w:jc w:val="center"/>
              <w:rPr>
                <w:rFonts w:asciiTheme="minorEastAsia" w:hAnsiTheme="minorEastAsia"/>
                <w:szCs w:val="21"/>
              </w:rPr>
            </w:pPr>
            <w:r w:rsidRPr="00502C18">
              <w:rPr>
                <w:rFonts w:asciiTheme="minorEastAsia" w:hAnsiTheme="minorEastAsia" w:hint="eastAsia"/>
                <w:szCs w:val="21"/>
              </w:rPr>
              <w:t>杭州/宜昌</w:t>
            </w:r>
          </w:p>
        </w:tc>
        <w:tc>
          <w:tcPr>
            <w:tcW w:w="2075" w:type="dxa"/>
            <w:vAlign w:val="center"/>
          </w:tcPr>
          <w:p w14:paraId="2C211E58" w14:textId="3DF37FE4" w:rsidR="00D94A8C" w:rsidRPr="00502C18" w:rsidRDefault="0026637D" w:rsidP="00942776">
            <w:pPr>
              <w:spacing w:line="360" w:lineRule="auto"/>
              <w:jc w:val="center"/>
              <w:rPr>
                <w:rFonts w:asciiTheme="minorEastAsia" w:hAnsiTheme="minorEastAsia"/>
                <w:szCs w:val="21"/>
              </w:rPr>
            </w:pPr>
            <w:r>
              <w:rPr>
                <w:rFonts w:asciiTheme="minorEastAsia" w:hAnsiTheme="minorEastAsia" w:hint="eastAsia"/>
                <w:szCs w:val="21"/>
              </w:rPr>
              <w:t>化工类</w:t>
            </w:r>
          </w:p>
        </w:tc>
        <w:tc>
          <w:tcPr>
            <w:tcW w:w="1307" w:type="dxa"/>
            <w:vAlign w:val="center"/>
          </w:tcPr>
          <w:p w14:paraId="46AA77E9" w14:textId="71442262" w:rsidR="00D94A8C" w:rsidRPr="00502C18" w:rsidRDefault="0026637D" w:rsidP="00942776">
            <w:pPr>
              <w:spacing w:line="360" w:lineRule="auto"/>
              <w:jc w:val="center"/>
              <w:rPr>
                <w:rFonts w:asciiTheme="minorEastAsia" w:hAnsiTheme="minorEastAsia"/>
                <w:szCs w:val="21"/>
              </w:rPr>
            </w:pPr>
            <w:r>
              <w:rPr>
                <w:rFonts w:asciiTheme="minorEastAsia" w:hAnsiTheme="minorEastAsia" w:hint="eastAsia"/>
                <w:szCs w:val="21"/>
              </w:rPr>
              <w:t>8</w:t>
            </w:r>
          </w:p>
        </w:tc>
        <w:tc>
          <w:tcPr>
            <w:tcW w:w="1387" w:type="dxa"/>
            <w:vAlign w:val="center"/>
          </w:tcPr>
          <w:p w14:paraId="14C712BE" w14:textId="79F86D32" w:rsidR="00D94A8C" w:rsidRPr="00502C18" w:rsidRDefault="0026637D" w:rsidP="00942776">
            <w:pPr>
              <w:spacing w:line="360" w:lineRule="auto"/>
              <w:jc w:val="center"/>
              <w:rPr>
                <w:rFonts w:asciiTheme="minorEastAsia" w:hAnsiTheme="minorEastAsia"/>
                <w:szCs w:val="21"/>
              </w:rPr>
            </w:pPr>
            <w:r>
              <w:rPr>
                <w:rFonts w:asciiTheme="minorEastAsia" w:hAnsiTheme="minorEastAsia" w:hint="eastAsia"/>
                <w:szCs w:val="21"/>
              </w:rPr>
              <w:t>本科</w:t>
            </w:r>
            <w:r w:rsidR="00B727A5">
              <w:rPr>
                <w:rFonts w:asciiTheme="minorEastAsia" w:hAnsiTheme="minorEastAsia" w:hint="eastAsia"/>
                <w:szCs w:val="21"/>
              </w:rPr>
              <w:t>、硕士、博士</w:t>
            </w:r>
          </w:p>
        </w:tc>
        <w:tc>
          <w:tcPr>
            <w:tcW w:w="1996" w:type="dxa"/>
            <w:vAlign w:val="center"/>
          </w:tcPr>
          <w:p w14:paraId="4EE5FF22" w14:textId="2F108650" w:rsidR="00D94A8C" w:rsidRPr="00502C18" w:rsidRDefault="00D94A8C" w:rsidP="00A7705C">
            <w:pPr>
              <w:spacing w:line="360" w:lineRule="auto"/>
              <w:rPr>
                <w:rFonts w:asciiTheme="minorEastAsia" w:hAnsiTheme="minorEastAsia"/>
                <w:szCs w:val="21"/>
              </w:rPr>
            </w:pPr>
            <w:r w:rsidRPr="00502C18">
              <w:rPr>
                <w:rFonts w:asciiTheme="minorEastAsia" w:hAnsiTheme="minorEastAsia" w:hint="eastAsia"/>
                <w:szCs w:val="21"/>
              </w:rPr>
              <w:t>各地区薪酬不同，</w:t>
            </w:r>
            <w:r w:rsidR="00C34419">
              <w:rPr>
                <w:rFonts w:asciiTheme="minorEastAsia" w:hAnsiTheme="minorEastAsia" w:hint="eastAsia"/>
                <w:szCs w:val="21"/>
              </w:rPr>
              <w:t>博士</w:t>
            </w:r>
            <w:r w:rsidRPr="00502C18">
              <w:rPr>
                <w:rFonts w:asciiTheme="minorEastAsia" w:hAnsiTheme="minorEastAsia" w:hint="eastAsia"/>
                <w:szCs w:val="21"/>
              </w:rPr>
              <w:t>最高40w</w:t>
            </w:r>
            <w:r w:rsidR="00363430">
              <w:rPr>
                <w:rFonts w:asciiTheme="minorEastAsia" w:hAnsiTheme="minorEastAsia" w:hint="eastAsia"/>
                <w:szCs w:val="21"/>
              </w:rPr>
              <w:t>年薪</w:t>
            </w:r>
          </w:p>
        </w:tc>
      </w:tr>
      <w:tr w:rsidR="00D94A8C" w14:paraId="7F3883A3" w14:textId="77777777" w:rsidTr="00A7705C">
        <w:trPr>
          <w:trHeight w:val="584"/>
          <w:jc w:val="center"/>
        </w:trPr>
        <w:tc>
          <w:tcPr>
            <w:tcW w:w="1691" w:type="dxa"/>
            <w:vAlign w:val="center"/>
          </w:tcPr>
          <w:p w14:paraId="342D9ED5" w14:textId="6F216BDE" w:rsidR="00D94A8C" w:rsidRPr="00502C18" w:rsidRDefault="00942776" w:rsidP="00942776">
            <w:pPr>
              <w:spacing w:line="360" w:lineRule="auto"/>
              <w:jc w:val="center"/>
              <w:rPr>
                <w:rFonts w:asciiTheme="minorEastAsia" w:hAnsiTheme="minorEastAsia"/>
                <w:szCs w:val="21"/>
              </w:rPr>
            </w:pPr>
            <w:r w:rsidRPr="00942776">
              <w:rPr>
                <w:rFonts w:asciiTheme="minorEastAsia" w:hAnsiTheme="minorEastAsia" w:hint="eastAsia"/>
                <w:szCs w:val="21"/>
              </w:rPr>
              <w:t>质安</w:t>
            </w:r>
            <w:proofErr w:type="gramStart"/>
            <w:r w:rsidRPr="00942776">
              <w:rPr>
                <w:rFonts w:asciiTheme="minorEastAsia" w:hAnsiTheme="minorEastAsia" w:hint="eastAsia"/>
                <w:szCs w:val="21"/>
              </w:rPr>
              <w:t>环管理</w:t>
            </w:r>
            <w:r w:rsidR="000D5BBE">
              <w:rPr>
                <w:rFonts w:asciiTheme="minorEastAsia" w:hAnsiTheme="minorEastAsia" w:hint="eastAsia"/>
                <w:szCs w:val="21"/>
              </w:rPr>
              <w:t>岗</w:t>
            </w:r>
            <w:proofErr w:type="gramEnd"/>
          </w:p>
        </w:tc>
        <w:tc>
          <w:tcPr>
            <w:tcW w:w="1691" w:type="dxa"/>
            <w:vAlign w:val="center"/>
          </w:tcPr>
          <w:p w14:paraId="55331111" w14:textId="278CA603" w:rsidR="00D94A8C" w:rsidRPr="00502C18" w:rsidRDefault="00942776" w:rsidP="00942776">
            <w:pPr>
              <w:spacing w:line="360" w:lineRule="auto"/>
              <w:jc w:val="center"/>
              <w:rPr>
                <w:rFonts w:asciiTheme="minorEastAsia" w:hAnsiTheme="minorEastAsia"/>
                <w:szCs w:val="21"/>
              </w:rPr>
            </w:pPr>
            <w:r>
              <w:rPr>
                <w:rFonts w:asciiTheme="minorEastAsia" w:hAnsiTheme="minorEastAsia" w:hint="eastAsia"/>
                <w:szCs w:val="21"/>
              </w:rPr>
              <w:t>营口/宜昌/兰州</w:t>
            </w:r>
          </w:p>
        </w:tc>
        <w:tc>
          <w:tcPr>
            <w:tcW w:w="2075" w:type="dxa"/>
            <w:vAlign w:val="center"/>
          </w:tcPr>
          <w:p w14:paraId="495A6446" w14:textId="3B8AA88C" w:rsidR="00D94A8C" w:rsidRPr="00502C18" w:rsidRDefault="00942776" w:rsidP="00942776">
            <w:pPr>
              <w:spacing w:line="360" w:lineRule="auto"/>
              <w:ind w:firstLineChars="200" w:firstLine="420"/>
              <w:jc w:val="center"/>
              <w:rPr>
                <w:rFonts w:asciiTheme="minorEastAsia" w:hAnsiTheme="minorEastAsia"/>
                <w:szCs w:val="21"/>
              </w:rPr>
            </w:pPr>
            <w:r>
              <w:rPr>
                <w:rFonts w:asciiTheme="minorEastAsia" w:hAnsiTheme="minorEastAsia" w:hint="eastAsia"/>
                <w:szCs w:val="21"/>
              </w:rPr>
              <w:t>化工类/环保类/安全类</w:t>
            </w:r>
          </w:p>
        </w:tc>
        <w:tc>
          <w:tcPr>
            <w:tcW w:w="1307" w:type="dxa"/>
            <w:vAlign w:val="center"/>
          </w:tcPr>
          <w:p w14:paraId="2322A227" w14:textId="1E27EE1F" w:rsidR="00D94A8C" w:rsidRPr="00502C18" w:rsidRDefault="00942776" w:rsidP="00942776">
            <w:pPr>
              <w:spacing w:line="360" w:lineRule="auto"/>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7</w:t>
            </w:r>
          </w:p>
        </w:tc>
        <w:tc>
          <w:tcPr>
            <w:tcW w:w="1387" w:type="dxa"/>
            <w:vAlign w:val="center"/>
          </w:tcPr>
          <w:p w14:paraId="02B37801" w14:textId="2D51B7A2" w:rsidR="00D94A8C" w:rsidRPr="00502C18" w:rsidRDefault="00B727A5" w:rsidP="00942776">
            <w:pPr>
              <w:spacing w:line="360" w:lineRule="auto"/>
              <w:jc w:val="center"/>
              <w:rPr>
                <w:rFonts w:asciiTheme="minorEastAsia" w:hAnsiTheme="minorEastAsia"/>
                <w:szCs w:val="21"/>
              </w:rPr>
            </w:pPr>
            <w:r>
              <w:rPr>
                <w:rFonts w:asciiTheme="minorEastAsia" w:hAnsiTheme="minorEastAsia" w:hint="eastAsia"/>
                <w:szCs w:val="21"/>
              </w:rPr>
              <w:t>本科、硕士</w:t>
            </w:r>
          </w:p>
        </w:tc>
        <w:tc>
          <w:tcPr>
            <w:tcW w:w="1996" w:type="dxa"/>
            <w:vAlign w:val="center"/>
          </w:tcPr>
          <w:p w14:paraId="3A0F7CEE" w14:textId="20C0E461" w:rsidR="00D94A8C" w:rsidRPr="00502C18" w:rsidRDefault="00363430" w:rsidP="00942776">
            <w:pPr>
              <w:spacing w:line="360" w:lineRule="auto"/>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000-</w:t>
            </w:r>
            <w:r w:rsidR="00EB4288">
              <w:rPr>
                <w:rFonts w:asciiTheme="minorEastAsia" w:hAnsiTheme="minorEastAsia"/>
                <w:szCs w:val="21"/>
              </w:rPr>
              <w:t>9</w:t>
            </w:r>
            <w:r>
              <w:rPr>
                <w:rFonts w:asciiTheme="minorEastAsia" w:hAnsiTheme="minorEastAsia"/>
                <w:szCs w:val="21"/>
              </w:rPr>
              <w:t>000</w:t>
            </w:r>
          </w:p>
        </w:tc>
      </w:tr>
      <w:tr w:rsidR="007B03CF" w14:paraId="738811F0" w14:textId="77777777" w:rsidTr="00A7705C">
        <w:trPr>
          <w:jc w:val="center"/>
        </w:trPr>
        <w:tc>
          <w:tcPr>
            <w:tcW w:w="1691" w:type="dxa"/>
            <w:vAlign w:val="center"/>
          </w:tcPr>
          <w:p w14:paraId="361EF881" w14:textId="16E966A4" w:rsidR="007B03CF" w:rsidRPr="00502C18" w:rsidRDefault="007B03CF" w:rsidP="00942776">
            <w:pPr>
              <w:spacing w:line="360" w:lineRule="auto"/>
              <w:jc w:val="center"/>
              <w:rPr>
                <w:rFonts w:asciiTheme="minorEastAsia" w:hAnsiTheme="minorEastAsia"/>
                <w:szCs w:val="21"/>
              </w:rPr>
            </w:pPr>
            <w:r w:rsidRPr="007B03CF">
              <w:rPr>
                <w:rFonts w:asciiTheme="minorEastAsia" w:hAnsiTheme="minorEastAsia" w:hint="eastAsia"/>
                <w:szCs w:val="21"/>
              </w:rPr>
              <w:t>生产技术</w:t>
            </w:r>
            <w:r w:rsidR="000D5BBE">
              <w:rPr>
                <w:rFonts w:asciiTheme="minorEastAsia" w:hAnsiTheme="minorEastAsia" w:hint="eastAsia"/>
                <w:szCs w:val="21"/>
              </w:rPr>
              <w:t>岗</w:t>
            </w:r>
          </w:p>
        </w:tc>
        <w:tc>
          <w:tcPr>
            <w:tcW w:w="1691" w:type="dxa"/>
            <w:vAlign w:val="center"/>
          </w:tcPr>
          <w:p w14:paraId="5D30431B" w14:textId="480C31DF"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营口</w:t>
            </w:r>
          </w:p>
        </w:tc>
        <w:tc>
          <w:tcPr>
            <w:tcW w:w="2075" w:type="dxa"/>
            <w:vAlign w:val="center"/>
          </w:tcPr>
          <w:p w14:paraId="58F20B9E" w14:textId="16E20A70" w:rsidR="007B03CF" w:rsidRPr="00502C18" w:rsidRDefault="007B03CF" w:rsidP="00942776">
            <w:pPr>
              <w:spacing w:line="360" w:lineRule="auto"/>
              <w:ind w:firstLineChars="200" w:firstLine="420"/>
              <w:jc w:val="center"/>
              <w:rPr>
                <w:rFonts w:asciiTheme="minorEastAsia" w:hAnsiTheme="minorEastAsia"/>
                <w:szCs w:val="21"/>
              </w:rPr>
            </w:pPr>
            <w:r>
              <w:rPr>
                <w:rFonts w:asciiTheme="minorEastAsia" w:hAnsiTheme="minorEastAsia" w:hint="eastAsia"/>
                <w:szCs w:val="21"/>
              </w:rPr>
              <w:t>化工类</w:t>
            </w:r>
          </w:p>
        </w:tc>
        <w:tc>
          <w:tcPr>
            <w:tcW w:w="1307" w:type="dxa"/>
            <w:vAlign w:val="center"/>
          </w:tcPr>
          <w:p w14:paraId="1F8B3F46" w14:textId="78B716AB"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w:t>
            </w:r>
          </w:p>
        </w:tc>
        <w:tc>
          <w:tcPr>
            <w:tcW w:w="1387" w:type="dxa"/>
            <w:vAlign w:val="center"/>
          </w:tcPr>
          <w:p w14:paraId="3C071973" w14:textId="370E74DC" w:rsidR="007B03CF" w:rsidRPr="00502C18" w:rsidRDefault="00B727A5" w:rsidP="00942776">
            <w:pPr>
              <w:spacing w:line="360" w:lineRule="auto"/>
              <w:jc w:val="center"/>
              <w:rPr>
                <w:rFonts w:asciiTheme="minorEastAsia" w:hAnsiTheme="minorEastAsia"/>
                <w:szCs w:val="21"/>
              </w:rPr>
            </w:pPr>
            <w:r>
              <w:rPr>
                <w:rFonts w:asciiTheme="minorEastAsia" w:hAnsiTheme="minorEastAsia" w:hint="eastAsia"/>
                <w:szCs w:val="21"/>
              </w:rPr>
              <w:t>本科、硕士</w:t>
            </w:r>
          </w:p>
        </w:tc>
        <w:tc>
          <w:tcPr>
            <w:tcW w:w="1996" w:type="dxa"/>
            <w:vAlign w:val="center"/>
          </w:tcPr>
          <w:p w14:paraId="77683361" w14:textId="3D11F341" w:rsidR="007B03CF" w:rsidRPr="00502C18" w:rsidRDefault="00DF747D" w:rsidP="00942776">
            <w:pPr>
              <w:spacing w:line="360" w:lineRule="auto"/>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000-</w:t>
            </w:r>
            <w:r w:rsidR="00EB4288">
              <w:rPr>
                <w:rFonts w:asciiTheme="minorEastAsia" w:hAnsiTheme="minorEastAsia"/>
                <w:szCs w:val="21"/>
              </w:rPr>
              <w:t>9</w:t>
            </w:r>
            <w:r>
              <w:rPr>
                <w:rFonts w:asciiTheme="minorEastAsia" w:hAnsiTheme="minorEastAsia"/>
                <w:szCs w:val="21"/>
              </w:rPr>
              <w:t>000</w:t>
            </w:r>
          </w:p>
        </w:tc>
      </w:tr>
      <w:tr w:rsidR="007B03CF" w14:paraId="04D67085" w14:textId="77777777" w:rsidTr="00A7705C">
        <w:trPr>
          <w:jc w:val="center"/>
        </w:trPr>
        <w:tc>
          <w:tcPr>
            <w:tcW w:w="1691" w:type="dxa"/>
            <w:vAlign w:val="center"/>
          </w:tcPr>
          <w:p w14:paraId="46250E36" w14:textId="58DB3B1F"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生产管理</w:t>
            </w:r>
            <w:r w:rsidR="000D5BBE">
              <w:rPr>
                <w:rFonts w:asciiTheme="minorEastAsia" w:hAnsiTheme="minorEastAsia" w:hint="eastAsia"/>
                <w:szCs w:val="21"/>
              </w:rPr>
              <w:t>岗</w:t>
            </w:r>
          </w:p>
        </w:tc>
        <w:tc>
          <w:tcPr>
            <w:tcW w:w="1691" w:type="dxa"/>
            <w:vAlign w:val="center"/>
          </w:tcPr>
          <w:p w14:paraId="169F085C" w14:textId="4C260DE2"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宜昌/兰州</w:t>
            </w:r>
          </w:p>
        </w:tc>
        <w:tc>
          <w:tcPr>
            <w:tcW w:w="2075" w:type="dxa"/>
            <w:vAlign w:val="center"/>
          </w:tcPr>
          <w:p w14:paraId="21C515DE" w14:textId="6AEF87DE" w:rsidR="007B03CF" w:rsidRPr="00502C18" w:rsidRDefault="007B03CF" w:rsidP="00942776">
            <w:pPr>
              <w:spacing w:line="360" w:lineRule="auto"/>
              <w:ind w:firstLineChars="200" w:firstLine="420"/>
              <w:jc w:val="center"/>
              <w:rPr>
                <w:rFonts w:asciiTheme="minorEastAsia" w:hAnsiTheme="minorEastAsia"/>
                <w:szCs w:val="21"/>
              </w:rPr>
            </w:pPr>
            <w:r>
              <w:rPr>
                <w:rFonts w:asciiTheme="minorEastAsia" w:hAnsiTheme="minorEastAsia" w:hint="eastAsia"/>
                <w:szCs w:val="21"/>
              </w:rPr>
              <w:t>高分子/环保/化工类</w:t>
            </w:r>
          </w:p>
        </w:tc>
        <w:tc>
          <w:tcPr>
            <w:tcW w:w="1307" w:type="dxa"/>
            <w:vAlign w:val="center"/>
          </w:tcPr>
          <w:p w14:paraId="6E10639F" w14:textId="023C37A7"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9</w:t>
            </w:r>
          </w:p>
        </w:tc>
        <w:tc>
          <w:tcPr>
            <w:tcW w:w="1387" w:type="dxa"/>
            <w:vAlign w:val="center"/>
          </w:tcPr>
          <w:p w14:paraId="05CABF6E" w14:textId="769008E3" w:rsidR="007B03CF" w:rsidRPr="00502C18" w:rsidRDefault="00B727A5" w:rsidP="00942776">
            <w:pPr>
              <w:spacing w:line="360" w:lineRule="auto"/>
              <w:jc w:val="center"/>
              <w:rPr>
                <w:rFonts w:asciiTheme="minorEastAsia" w:hAnsiTheme="minorEastAsia"/>
                <w:szCs w:val="21"/>
              </w:rPr>
            </w:pPr>
            <w:r>
              <w:rPr>
                <w:rFonts w:asciiTheme="minorEastAsia" w:hAnsiTheme="minorEastAsia" w:hint="eastAsia"/>
                <w:szCs w:val="21"/>
              </w:rPr>
              <w:t>本科、硕士</w:t>
            </w:r>
          </w:p>
        </w:tc>
        <w:tc>
          <w:tcPr>
            <w:tcW w:w="1996" w:type="dxa"/>
            <w:vAlign w:val="center"/>
          </w:tcPr>
          <w:p w14:paraId="4E1E8B65" w14:textId="4B30B159" w:rsidR="007B03CF" w:rsidRPr="00502C18" w:rsidRDefault="007C3B1A" w:rsidP="00942776">
            <w:pPr>
              <w:spacing w:line="360" w:lineRule="auto"/>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000-</w:t>
            </w:r>
            <w:r w:rsidR="00EB4288">
              <w:rPr>
                <w:rFonts w:asciiTheme="minorEastAsia" w:hAnsiTheme="minorEastAsia"/>
                <w:szCs w:val="21"/>
              </w:rPr>
              <w:t>9</w:t>
            </w:r>
            <w:r>
              <w:rPr>
                <w:rFonts w:asciiTheme="minorEastAsia" w:hAnsiTheme="minorEastAsia"/>
                <w:szCs w:val="21"/>
              </w:rPr>
              <w:t>000</w:t>
            </w:r>
          </w:p>
        </w:tc>
      </w:tr>
      <w:tr w:rsidR="007B03CF" w14:paraId="3225ACD9" w14:textId="77777777" w:rsidTr="00A7705C">
        <w:trPr>
          <w:jc w:val="center"/>
        </w:trPr>
        <w:tc>
          <w:tcPr>
            <w:tcW w:w="1691" w:type="dxa"/>
            <w:vAlign w:val="center"/>
          </w:tcPr>
          <w:p w14:paraId="1CE0A10A" w14:textId="2D8E8644" w:rsidR="007B03CF" w:rsidRPr="00502C18" w:rsidRDefault="007B03CF" w:rsidP="00942776">
            <w:pPr>
              <w:spacing w:line="360" w:lineRule="auto"/>
              <w:jc w:val="center"/>
              <w:rPr>
                <w:rFonts w:asciiTheme="minorEastAsia" w:hAnsiTheme="minorEastAsia"/>
                <w:szCs w:val="21"/>
              </w:rPr>
            </w:pPr>
            <w:proofErr w:type="gramStart"/>
            <w:r>
              <w:rPr>
                <w:rFonts w:asciiTheme="minorEastAsia" w:hAnsiTheme="minorEastAsia" w:hint="eastAsia"/>
                <w:szCs w:val="21"/>
              </w:rPr>
              <w:t>生产操作</w:t>
            </w:r>
            <w:r w:rsidR="000D5BBE">
              <w:rPr>
                <w:rFonts w:asciiTheme="minorEastAsia" w:hAnsiTheme="minorEastAsia" w:hint="eastAsia"/>
                <w:szCs w:val="21"/>
              </w:rPr>
              <w:t>岗</w:t>
            </w:r>
            <w:proofErr w:type="gramEnd"/>
          </w:p>
        </w:tc>
        <w:tc>
          <w:tcPr>
            <w:tcW w:w="1691" w:type="dxa"/>
            <w:vAlign w:val="center"/>
          </w:tcPr>
          <w:p w14:paraId="708EC78F" w14:textId="5F22005E"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营口/宜昌/兰州</w:t>
            </w:r>
          </w:p>
        </w:tc>
        <w:tc>
          <w:tcPr>
            <w:tcW w:w="2075" w:type="dxa"/>
            <w:vAlign w:val="center"/>
          </w:tcPr>
          <w:p w14:paraId="308AAB5E" w14:textId="3674F1C9" w:rsidR="007B03CF" w:rsidRPr="00502C18" w:rsidRDefault="007B03CF" w:rsidP="00942776">
            <w:pPr>
              <w:spacing w:line="360" w:lineRule="auto"/>
              <w:ind w:firstLineChars="200" w:firstLine="420"/>
              <w:jc w:val="center"/>
              <w:rPr>
                <w:rFonts w:asciiTheme="minorEastAsia" w:hAnsiTheme="minorEastAsia"/>
                <w:szCs w:val="21"/>
              </w:rPr>
            </w:pPr>
            <w:r>
              <w:rPr>
                <w:rFonts w:asciiTheme="minorEastAsia" w:hAnsiTheme="minorEastAsia" w:hint="eastAsia"/>
                <w:szCs w:val="21"/>
              </w:rPr>
              <w:t>化工类优先</w:t>
            </w:r>
          </w:p>
        </w:tc>
        <w:tc>
          <w:tcPr>
            <w:tcW w:w="1307" w:type="dxa"/>
            <w:vAlign w:val="center"/>
          </w:tcPr>
          <w:p w14:paraId="52DCF6B6" w14:textId="3F6C8B7B"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6</w:t>
            </w:r>
          </w:p>
        </w:tc>
        <w:tc>
          <w:tcPr>
            <w:tcW w:w="1387" w:type="dxa"/>
            <w:vAlign w:val="center"/>
          </w:tcPr>
          <w:p w14:paraId="01F17B7D" w14:textId="56AF5D75" w:rsidR="007B03CF" w:rsidRPr="00502C18" w:rsidRDefault="00B727A5" w:rsidP="00942776">
            <w:pPr>
              <w:spacing w:line="360" w:lineRule="auto"/>
              <w:jc w:val="center"/>
              <w:rPr>
                <w:rFonts w:asciiTheme="minorEastAsia" w:hAnsiTheme="minorEastAsia"/>
                <w:szCs w:val="21"/>
              </w:rPr>
            </w:pPr>
            <w:r>
              <w:rPr>
                <w:rFonts w:asciiTheme="minorEastAsia" w:hAnsiTheme="minorEastAsia" w:hint="eastAsia"/>
                <w:szCs w:val="21"/>
              </w:rPr>
              <w:t>本科</w:t>
            </w:r>
          </w:p>
        </w:tc>
        <w:tc>
          <w:tcPr>
            <w:tcW w:w="1996" w:type="dxa"/>
            <w:vAlign w:val="center"/>
          </w:tcPr>
          <w:p w14:paraId="281B15F2" w14:textId="7EF5B342" w:rsidR="007B03CF" w:rsidRPr="00502C18" w:rsidRDefault="00FD604B" w:rsidP="00942776">
            <w:pPr>
              <w:spacing w:line="360" w:lineRule="auto"/>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500-6000</w:t>
            </w:r>
          </w:p>
        </w:tc>
      </w:tr>
      <w:tr w:rsidR="007B03CF" w14:paraId="6CA66108" w14:textId="77777777" w:rsidTr="00A7705C">
        <w:trPr>
          <w:jc w:val="center"/>
        </w:trPr>
        <w:tc>
          <w:tcPr>
            <w:tcW w:w="1691" w:type="dxa"/>
            <w:vAlign w:val="center"/>
          </w:tcPr>
          <w:p w14:paraId="6A64D9B2" w14:textId="51C6ACB9"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仓储管理</w:t>
            </w:r>
            <w:r w:rsidR="000D5BBE">
              <w:rPr>
                <w:rFonts w:asciiTheme="minorEastAsia" w:hAnsiTheme="minorEastAsia" w:hint="eastAsia"/>
                <w:szCs w:val="21"/>
              </w:rPr>
              <w:t>岗</w:t>
            </w:r>
          </w:p>
        </w:tc>
        <w:tc>
          <w:tcPr>
            <w:tcW w:w="1691" w:type="dxa"/>
            <w:vAlign w:val="center"/>
          </w:tcPr>
          <w:p w14:paraId="3A006BD7" w14:textId="778F381A"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营口/兰州</w:t>
            </w:r>
          </w:p>
        </w:tc>
        <w:tc>
          <w:tcPr>
            <w:tcW w:w="2075" w:type="dxa"/>
            <w:vAlign w:val="center"/>
          </w:tcPr>
          <w:p w14:paraId="3D35D958" w14:textId="4C6833FB" w:rsidR="007B03CF" w:rsidRPr="00502C18" w:rsidRDefault="007B03CF" w:rsidP="00942776">
            <w:pPr>
              <w:spacing w:line="360" w:lineRule="auto"/>
              <w:ind w:firstLineChars="200" w:firstLine="420"/>
              <w:jc w:val="center"/>
              <w:rPr>
                <w:rFonts w:asciiTheme="minorEastAsia" w:hAnsiTheme="minorEastAsia"/>
                <w:szCs w:val="21"/>
              </w:rPr>
            </w:pPr>
            <w:r>
              <w:rPr>
                <w:rFonts w:asciiTheme="minorEastAsia" w:hAnsiTheme="minorEastAsia" w:hint="eastAsia"/>
                <w:szCs w:val="21"/>
              </w:rPr>
              <w:t>物流类/管理类</w:t>
            </w:r>
          </w:p>
        </w:tc>
        <w:tc>
          <w:tcPr>
            <w:tcW w:w="1307" w:type="dxa"/>
            <w:vAlign w:val="center"/>
          </w:tcPr>
          <w:p w14:paraId="55DFCE53" w14:textId="549F0BCF"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4</w:t>
            </w:r>
          </w:p>
        </w:tc>
        <w:tc>
          <w:tcPr>
            <w:tcW w:w="1387" w:type="dxa"/>
            <w:vAlign w:val="center"/>
          </w:tcPr>
          <w:p w14:paraId="05FB1954" w14:textId="66109236" w:rsidR="007B03CF" w:rsidRPr="00502C18" w:rsidRDefault="00B727A5" w:rsidP="00942776">
            <w:pPr>
              <w:spacing w:line="360" w:lineRule="auto"/>
              <w:jc w:val="center"/>
              <w:rPr>
                <w:rFonts w:asciiTheme="minorEastAsia" w:hAnsiTheme="minorEastAsia"/>
                <w:szCs w:val="21"/>
              </w:rPr>
            </w:pPr>
            <w:r>
              <w:rPr>
                <w:rFonts w:asciiTheme="minorEastAsia" w:hAnsiTheme="minorEastAsia" w:hint="eastAsia"/>
                <w:szCs w:val="21"/>
              </w:rPr>
              <w:t>本科</w:t>
            </w:r>
          </w:p>
        </w:tc>
        <w:tc>
          <w:tcPr>
            <w:tcW w:w="1996" w:type="dxa"/>
            <w:vAlign w:val="center"/>
          </w:tcPr>
          <w:p w14:paraId="0D075075" w14:textId="05B72B21" w:rsidR="007B03CF" w:rsidRPr="00502C18" w:rsidRDefault="00FD604B" w:rsidP="00942776">
            <w:pPr>
              <w:spacing w:line="360" w:lineRule="auto"/>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000-6000</w:t>
            </w:r>
          </w:p>
        </w:tc>
      </w:tr>
      <w:tr w:rsidR="007B03CF" w14:paraId="7221F05E" w14:textId="77777777" w:rsidTr="00A7705C">
        <w:trPr>
          <w:jc w:val="center"/>
        </w:trPr>
        <w:tc>
          <w:tcPr>
            <w:tcW w:w="1691" w:type="dxa"/>
            <w:vAlign w:val="center"/>
          </w:tcPr>
          <w:p w14:paraId="45E56984" w14:textId="3862A552" w:rsidR="007B03CF" w:rsidRPr="00502C18" w:rsidRDefault="007B03CF" w:rsidP="00942776">
            <w:pPr>
              <w:spacing w:line="360" w:lineRule="auto"/>
              <w:jc w:val="center"/>
              <w:rPr>
                <w:rFonts w:asciiTheme="minorEastAsia" w:hAnsiTheme="minorEastAsia"/>
                <w:szCs w:val="21"/>
              </w:rPr>
            </w:pPr>
            <w:r w:rsidRPr="00502C18">
              <w:rPr>
                <w:rFonts w:asciiTheme="minorEastAsia" w:hAnsiTheme="minorEastAsia" w:hint="eastAsia"/>
                <w:szCs w:val="21"/>
              </w:rPr>
              <w:t>营销</w:t>
            </w:r>
            <w:r w:rsidR="000D5BBE">
              <w:rPr>
                <w:rFonts w:asciiTheme="minorEastAsia" w:hAnsiTheme="minorEastAsia" w:hint="eastAsia"/>
                <w:szCs w:val="21"/>
              </w:rPr>
              <w:t>岗</w:t>
            </w:r>
          </w:p>
        </w:tc>
        <w:tc>
          <w:tcPr>
            <w:tcW w:w="1691" w:type="dxa"/>
            <w:vAlign w:val="center"/>
          </w:tcPr>
          <w:p w14:paraId="0D0DBF4E" w14:textId="0C96F9DA" w:rsidR="007B03CF" w:rsidRPr="00502C18" w:rsidRDefault="007B03CF" w:rsidP="00942776">
            <w:pPr>
              <w:spacing w:line="360" w:lineRule="auto"/>
              <w:jc w:val="center"/>
              <w:rPr>
                <w:rFonts w:asciiTheme="minorEastAsia" w:hAnsiTheme="minorEastAsia"/>
                <w:szCs w:val="21"/>
              </w:rPr>
            </w:pPr>
            <w:r w:rsidRPr="00502C18">
              <w:rPr>
                <w:rFonts w:asciiTheme="minorEastAsia" w:hAnsiTheme="minorEastAsia" w:hint="eastAsia"/>
                <w:szCs w:val="21"/>
              </w:rPr>
              <w:t>深圳</w:t>
            </w:r>
            <w:r w:rsidR="0026637D">
              <w:rPr>
                <w:rFonts w:asciiTheme="minorEastAsia" w:hAnsiTheme="minorEastAsia" w:hint="eastAsia"/>
                <w:szCs w:val="21"/>
              </w:rPr>
              <w:t>/营口</w:t>
            </w:r>
          </w:p>
        </w:tc>
        <w:tc>
          <w:tcPr>
            <w:tcW w:w="2075" w:type="dxa"/>
            <w:vAlign w:val="center"/>
          </w:tcPr>
          <w:p w14:paraId="6370B859" w14:textId="60A15972" w:rsidR="007B03CF" w:rsidRPr="00502C18" w:rsidRDefault="0026637D" w:rsidP="00942776">
            <w:pPr>
              <w:spacing w:line="360" w:lineRule="auto"/>
              <w:ind w:firstLineChars="200" w:firstLine="420"/>
              <w:jc w:val="center"/>
              <w:rPr>
                <w:rFonts w:asciiTheme="minorEastAsia" w:hAnsiTheme="minorEastAsia"/>
                <w:szCs w:val="21"/>
              </w:rPr>
            </w:pPr>
            <w:r>
              <w:rPr>
                <w:rFonts w:asciiTheme="minorEastAsia" w:hAnsiTheme="minorEastAsia" w:hint="eastAsia"/>
                <w:szCs w:val="21"/>
              </w:rPr>
              <w:t>化工类/管理类/营销类/电子商务类/国际贸易</w:t>
            </w:r>
          </w:p>
        </w:tc>
        <w:tc>
          <w:tcPr>
            <w:tcW w:w="1307" w:type="dxa"/>
            <w:vAlign w:val="center"/>
          </w:tcPr>
          <w:p w14:paraId="765D2431" w14:textId="16FBDEEA" w:rsidR="007B03CF" w:rsidRPr="00502C18" w:rsidRDefault="0026637D" w:rsidP="00942776">
            <w:pPr>
              <w:spacing w:line="360" w:lineRule="auto"/>
              <w:jc w:val="center"/>
              <w:rPr>
                <w:rFonts w:asciiTheme="minorEastAsia" w:hAnsiTheme="minorEastAsia"/>
                <w:szCs w:val="21"/>
              </w:rPr>
            </w:pPr>
            <w:r>
              <w:rPr>
                <w:rFonts w:asciiTheme="minorEastAsia" w:hAnsiTheme="minorEastAsia" w:hint="eastAsia"/>
                <w:szCs w:val="21"/>
              </w:rPr>
              <w:t>6</w:t>
            </w:r>
          </w:p>
        </w:tc>
        <w:tc>
          <w:tcPr>
            <w:tcW w:w="1387" w:type="dxa"/>
            <w:vAlign w:val="center"/>
          </w:tcPr>
          <w:p w14:paraId="6E426149" w14:textId="439D88E3" w:rsidR="007B03CF" w:rsidRPr="00502C18" w:rsidRDefault="00B727A5" w:rsidP="00942776">
            <w:pPr>
              <w:spacing w:line="360" w:lineRule="auto"/>
              <w:jc w:val="center"/>
              <w:rPr>
                <w:rFonts w:asciiTheme="minorEastAsia" w:hAnsiTheme="minorEastAsia"/>
                <w:szCs w:val="21"/>
              </w:rPr>
            </w:pPr>
            <w:r>
              <w:rPr>
                <w:rFonts w:asciiTheme="minorEastAsia" w:hAnsiTheme="minorEastAsia" w:hint="eastAsia"/>
                <w:szCs w:val="21"/>
              </w:rPr>
              <w:t>本科、硕士</w:t>
            </w:r>
          </w:p>
        </w:tc>
        <w:tc>
          <w:tcPr>
            <w:tcW w:w="1996" w:type="dxa"/>
            <w:vAlign w:val="center"/>
          </w:tcPr>
          <w:p w14:paraId="039B2688" w14:textId="28B66648" w:rsidR="007B03CF" w:rsidRPr="00502C18" w:rsidRDefault="00FE396F" w:rsidP="00942776">
            <w:pPr>
              <w:spacing w:line="360" w:lineRule="auto"/>
              <w:jc w:val="center"/>
              <w:rPr>
                <w:rFonts w:asciiTheme="minorEastAsia" w:hAnsiTheme="minorEastAsia"/>
                <w:szCs w:val="21"/>
              </w:rPr>
            </w:pPr>
            <w:r>
              <w:rPr>
                <w:rFonts w:asciiTheme="minorEastAsia" w:hAnsiTheme="minorEastAsia"/>
                <w:szCs w:val="21"/>
              </w:rPr>
              <w:t>6</w:t>
            </w:r>
            <w:r w:rsidR="00DF747D">
              <w:rPr>
                <w:rFonts w:asciiTheme="minorEastAsia" w:hAnsiTheme="minorEastAsia"/>
                <w:szCs w:val="21"/>
              </w:rPr>
              <w:t>000-</w:t>
            </w:r>
            <w:r>
              <w:rPr>
                <w:rFonts w:asciiTheme="minorEastAsia" w:hAnsiTheme="minorEastAsia"/>
                <w:szCs w:val="21"/>
              </w:rPr>
              <w:t>100</w:t>
            </w:r>
            <w:r w:rsidR="00DF747D">
              <w:rPr>
                <w:rFonts w:asciiTheme="minorEastAsia" w:hAnsiTheme="minorEastAsia"/>
                <w:szCs w:val="21"/>
              </w:rPr>
              <w:t>00</w:t>
            </w:r>
          </w:p>
        </w:tc>
      </w:tr>
      <w:tr w:rsidR="007B03CF" w14:paraId="637CE94F" w14:textId="77777777" w:rsidTr="00A7705C">
        <w:trPr>
          <w:jc w:val="center"/>
        </w:trPr>
        <w:tc>
          <w:tcPr>
            <w:tcW w:w="1691" w:type="dxa"/>
            <w:vAlign w:val="center"/>
          </w:tcPr>
          <w:p w14:paraId="7BFC65D0" w14:textId="45B3C75D"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人力资源岗</w:t>
            </w:r>
          </w:p>
        </w:tc>
        <w:tc>
          <w:tcPr>
            <w:tcW w:w="1691" w:type="dxa"/>
            <w:vAlign w:val="center"/>
          </w:tcPr>
          <w:p w14:paraId="1CDAE54F" w14:textId="1CF4093D"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深圳/杭州/营口/宜昌/兰州</w:t>
            </w:r>
          </w:p>
        </w:tc>
        <w:tc>
          <w:tcPr>
            <w:tcW w:w="2075" w:type="dxa"/>
            <w:vAlign w:val="center"/>
          </w:tcPr>
          <w:p w14:paraId="149BCE36" w14:textId="59132374" w:rsidR="007B03CF" w:rsidRPr="00502C18" w:rsidRDefault="007B03CF" w:rsidP="00942776">
            <w:pPr>
              <w:spacing w:line="360" w:lineRule="auto"/>
              <w:ind w:firstLineChars="200" w:firstLine="420"/>
              <w:jc w:val="center"/>
              <w:rPr>
                <w:rFonts w:asciiTheme="minorEastAsia" w:hAnsiTheme="minorEastAsia"/>
                <w:szCs w:val="21"/>
              </w:rPr>
            </w:pPr>
            <w:r>
              <w:rPr>
                <w:rFonts w:asciiTheme="minorEastAsia" w:hAnsiTheme="minorEastAsia" w:hint="eastAsia"/>
                <w:szCs w:val="21"/>
              </w:rPr>
              <w:t>管理类</w:t>
            </w:r>
          </w:p>
        </w:tc>
        <w:tc>
          <w:tcPr>
            <w:tcW w:w="1307" w:type="dxa"/>
            <w:vAlign w:val="center"/>
          </w:tcPr>
          <w:p w14:paraId="38429E2C" w14:textId="4E43FF1E"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5</w:t>
            </w:r>
          </w:p>
        </w:tc>
        <w:tc>
          <w:tcPr>
            <w:tcW w:w="1387" w:type="dxa"/>
            <w:vAlign w:val="center"/>
          </w:tcPr>
          <w:p w14:paraId="6EBACC6F" w14:textId="53D78830"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本科</w:t>
            </w:r>
          </w:p>
        </w:tc>
        <w:tc>
          <w:tcPr>
            <w:tcW w:w="1996" w:type="dxa"/>
            <w:vAlign w:val="center"/>
          </w:tcPr>
          <w:p w14:paraId="0F419EFC" w14:textId="6A4082D1" w:rsidR="007B03CF" w:rsidRPr="00502C18" w:rsidRDefault="00363430" w:rsidP="00942776">
            <w:pPr>
              <w:spacing w:line="360" w:lineRule="auto"/>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500-6500</w:t>
            </w:r>
          </w:p>
        </w:tc>
      </w:tr>
      <w:tr w:rsidR="007B03CF" w14:paraId="780F0A27" w14:textId="77777777" w:rsidTr="00A7705C">
        <w:trPr>
          <w:jc w:val="center"/>
        </w:trPr>
        <w:tc>
          <w:tcPr>
            <w:tcW w:w="1691" w:type="dxa"/>
            <w:vAlign w:val="center"/>
          </w:tcPr>
          <w:p w14:paraId="094E6E9A" w14:textId="60E5CB5E"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行政</w:t>
            </w:r>
            <w:r w:rsidR="000D5BBE">
              <w:rPr>
                <w:rFonts w:asciiTheme="minorEastAsia" w:hAnsiTheme="minorEastAsia" w:hint="eastAsia"/>
                <w:szCs w:val="21"/>
              </w:rPr>
              <w:t>岗</w:t>
            </w:r>
          </w:p>
        </w:tc>
        <w:tc>
          <w:tcPr>
            <w:tcW w:w="1691" w:type="dxa"/>
            <w:vAlign w:val="center"/>
          </w:tcPr>
          <w:p w14:paraId="20F5CD4F" w14:textId="4182A84F"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兰州/杭州</w:t>
            </w:r>
          </w:p>
        </w:tc>
        <w:tc>
          <w:tcPr>
            <w:tcW w:w="2075" w:type="dxa"/>
            <w:vAlign w:val="center"/>
          </w:tcPr>
          <w:p w14:paraId="10D20E7E" w14:textId="7B6A68E0" w:rsidR="007B03CF" w:rsidRPr="00502C18" w:rsidRDefault="007B03CF" w:rsidP="00942776">
            <w:pPr>
              <w:spacing w:line="360" w:lineRule="auto"/>
              <w:ind w:firstLineChars="200" w:firstLine="420"/>
              <w:jc w:val="center"/>
              <w:rPr>
                <w:rFonts w:asciiTheme="minorEastAsia" w:hAnsiTheme="minorEastAsia"/>
                <w:szCs w:val="21"/>
              </w:rPr>
            </w:pPr>
            <w:r>
              <w:rPr>
                <w:rFonts w:asciiTheme="minorEastAsia" w:hAnsiTheme="minorEastAsia" w:hint="eastAsia"/>
                <w:szCs w:val="21"/>
              </w:rPr>
              <w:t>不限</w:t>
            </w:r>
          </w:p>
        </w:tc>
        <w:tc>
          <w:tcPr>
            <w:tcW w:w="1307" w:type="dxa"/>
            <w:vAlign w:val="center"/>
          </w:tcPr>
          <w:p w14:paraId="6582B37D" w14:textId="3C464533"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3</w:t>
            </w:r>
          </w:p>
        </w:tc>
        <w:tc>
          <w:tcPr>
            <w:tcW w:w="1387" w:type="dxa"/>
            <w:vAlign w:val="center"/>
          </w:tcPr>
          <w:p w14:paraId="622CB9B2" w14:textId="58246B22" w:rsidR="007B03CF" w:rsidRPr="00502C18" w:rsidRDefault="00B727A5" w:rsidP="00942776">
            <w:pPr>
              <w:spacing w:line="360" w:lineRule="auto"/>
              <w:jc w:val="center"/>
              <w:rPr>
                <w:rFonts w:asciiTheme="minorEastAsia" w:hAnsiTheme="minorEastAsia"/>
                <w:szCs w:val="21"/>
              </w:rPr>
            </w:pPr>
            <w:r>
              <w:rPr>
                <w:rFonts w:asciiTheme="minorEastAsia" w:hAnsiTheme="minorEastAsia" w:hint="eastAsia"/>
                <w:szCs w:val="21"/>
              </w:rPr>
              <w:t>本科</w:t>
            </w:r>
          </w:p>
        </w:tc>
        <w:tc>
          <w:tcPr>
            <w:tcW w:w="1996" w:type="dxa"/>
            <w:vAlign w:val="center"/>
          </w:tcPr>
          <w:p w14:paraId="68DCC218" w14:textId="6055A465" w:rsidR="007B03CF" w:rsidRPr="00502C18" w:rsidRDefault="00363430" w:rsidP="00942776">
            <w:pPr>
              <w:spacing w:line="360" w:lineRule="auto"/>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500-6500</w:t>
            </w:r>
          </w:p>
        </w:tc>
      </w:tr>
      <w:tr w:rsidR="007B03CF" w14:paraId="15CE63FD" w14:textId="77777777" w:rsidTr="00A7705C">
        <w:trPr>
          <w:jc w:val="center"/>
        </w:trPr>
        <w:tc>
          <w:tcPr>
            <w:tcW w:w="1691" w:type="dxa"/>
            <w:vAlign w:val="center"/>
          </w:tcPr>
          <w:p w14:paraId="1A6DF04A" w14:textId="3110FECA" w:rsidR="007B03CF" w:rsidRPr="00502C18" w:rsidRDefault="007B03CF" w:rsidP="00942776">
            <w:pPr>
              <w:spacing w:line="360" w:lineRule="auto"/>
              <w:jc w:val="center"/>
              <w:rPr>
                <w:rFonts w:asciiTheme="minorEastAsia" w:hAnsiTheme="minorEastAsia"/>
                <w:szCs w:val="21"/>
              </w:rPr>
            </w:pPr>
            <w:r w:rsidRPr="00502C18">
              <w:rPr>
                <w:rFonts w:asciiTheme="minorEastAsia" w:hAnsiTheme="minorEastAsia" w:hint="eastAsia"/>
                <w:szCs w:val="21"/>
              </w:rPr>
              <w:t>IT系统开发与分析</w:t>
            </w:r>
          </w:p>
        </w:tc>
        <w:tc>
          <w:tcPr>
            <w:tcW w:w="1691" w:type="dxa"/>
            <w:vAlign w:val="center"/>
          </w:tcPr>
          <w:p w14:paraId="06A80C0C" w14:textId="64C1AEC2" w:rsidR="007B03CF" w:rsidRPr="00502C18" w:rsidRDefault="007B03CF" w:rsidP="00942776">
            <w:pPr>
              <w:spacing w:line="360" w:lineRule="auto"/>
              <w:jc w:val="center"/>
              <w:rPr>
                <w:rFonts w:asciiTheme="minorEastAsia" w:hAnsiTheme="minorEastAsia"/>
                <w:szCs w:val="21"/>
              </w:rPr>
            </w:pPr>
            <w:r w:rsidRPr="00502C18">
              <w:rPr>
                <w:rFonts w:asciiTheme="minorEastAsia" w:hAnsiTheme="minorEastAsia" w:hint="eastAsia"/>
                <w:szCs w:val="21"/>
              </w:rPr>
              <w:t>深圳/宜昌</w:t>
            </w:r>
          </w:p>
        </w:tc>
        <w:tc>
          <w:tcPr>
            <w:tcW w:w="2075" w:type="dxa"/>
            <w:vAlign w:val="center"/>
          </w:tcPr>
          <w:p w14:paraId="77E2CE92" w14:textId="03C83F44" w:rsidR="007B03CF" w:rsidRPr="00502C18" w:rsidRDefault="007B03CF" w:rsidP="00942776">
            <w:pPr>
              <w:spacing w:line="360" w:lineRule="auto"/>
              <w:jc w:val="center"/>
              <w:rPr>
                <w:rFonts w:asciiTheme="minorEastAsia" w:hAnsiTheme="minorEastAsia"/>
                <w:szCs w:val="21"/>
              </w:rPr>
            </w:pPr>
            <w:r w:rsidRPr="00502C18">
              <w:rPr>
                <w:rFonts w:asciiTheme="minorEastAsia" w:hAnsiTheme="minorEastAsia" w:hint="eastAsia"/>
                <w:szCs w:val="21"/>
              </w:rPr>
              <w:t>计算机类</w:t>
            </w:r>
          </w:p>
        </w:tc>
        <w:tc>
          <w:tcPr>
            <w:tcW w:w="1307" w:type="dxa"/>
            <w:vAlign w:val="center"/>
          </w:tcPr>
          <w:p w14:paraId="531BA94E" w14:textId="72CD940F" w:rsidR="007B03CF" w:rsidRPr="00502C18" w:rsidRDefault="007B03CF" w:rsidP="00942776">
            <w:pPr>
              <w:spacing w:line="360" w:lineRule="auto"/>
              <w:jc w:val="center"/>
              <w:rPr>
                <w:rFonts w:asciiTheme="minorEastAsia" w:hAnsiTheme="minorEastAsia"/>
                <w:szCs w:val="21"/>
              </w:rPr>
            </w:pPr>
            <w:r w:rsidRPr="00502C18">
              <w:rPr>
                <w:rFonts w:asciiTheme="minorEastAsia" w:hAnsiTheme="minorEastAsia" w:hint="eastAsia"/>
                <w:szCs w:val="21"/>
              </w:rPr>
              <w:t>4</w:t>
            </w:r>
          </w:p>
        </w:tc>
        <w:tc>
          <w:tcPr>
            <w:tcW w:w="1387" w:type="dxa"/>
            <w:vAlign w:val="center"/>
          </w:tcPr>
          <w:p w14:paraId="673AEF53" w14:textId="4F34B81C" w:rsidR="007B03CF" w:rsidRPr="00502C18" w:rsidRDefault="007B03CF" w:rsidP="00942776">
            <w:pPr>
              <w:spacing w:line="360" w:lineRule="auto"/>
              <w:jc w:val="center"/>
              <w:rPr>
                <w:rFonts w:asciiTheme="minorEastAsia" w:hAnsiTheme="minorEastAsia"/>
                <w:szCs w:val="21"/>
              </w:rPr>
            </w:pPr>
            <w:r>
              <w:rPr>
                <w:rFonts w:asciiTheme="minorEastAsia" w:hAnsiTheme="minorEastAsia" w:hint="eastAsia"/>
                <w:szCs w:val="21"/>
              </w:rPr>
              <w:t>本科</w:t>
            </w:r>
            <w:r w:rsidR="00B727A5">
              <w:rPr>
                <w:rFonts w:asciiTheme="minorEastAsia" w:hAnsiTheme="minorEastAsia" w:hint="eastAsia"/>
                <w:szCs w:val="21"/>
              </w:rPr>
              <w:t>、硕士</w:t>
            </w:r>
          </w:p>
        </w:tc>
        <w:tc>
          <w:tcPr>
            <w:tcW w:w="1996" w:type="dxa"/>
            <w:vAlign w:val="center"/>
          </w:tcPr>
          <w:p w14:paraId="5AFC22C2" w14:textId="095EC130" w:rsidR="007B03CF" w:rsidRPr="00502C18" w:rsidRDefault="009A63C4" w:rsidP="00942776">
            <w:pPr>
              <w:spacing w:line="360" w:lineRule="auto"/>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000-</w:t>
            </w:r>
            <w:r w:rsidR="0009552E">
              <w:rPr>
                <w:rFonts w:asciiTheme="minorEastAsia" w:hAnsiTheme="minorEastAsia"/>
                <w:szCs w:val="21"/>
              </w:rPr>
              <w:t>12</w:t>
            </w:r>
            <w:r>
              <w:rPr>
                <w:rFonts w:asciiTheme="minorEastAsia" w:hAnsiTheme="minorEastAsia"/>
                <w:szCs w:val="21"/>
              </w:rPr>
              <w:t>000</w:t>
            </w:r>
          </w:p>
        </w:tc>
      </w:tr>
    </w:tbl>
    <w:p w14:paraId="3A603E6D" w14:textId="77777777" w:rsidR="00330506" w:rsidRDefault="00330506">
      <w:pPr>
        <w:pStyle w:val="a9"/>
        <w:widowControl/>
        <w:spacing w:beforeAutospacing="0" w:afterAutospacing="0" w:line="360" w:lineRule="auto"/>
        <w:ind w:firstLineChars="200" w:firstLine="480"/>
        <w:rPr>
          <w:rStyle w:val="ab"/>
          <w:rFonts w:ascii="微软雅黑" w:eastAsia="微软雅黑" w:hAnsi="微软雅黑" w:cs="微软雅黑"/>
          <w:color w:val="3E3E3E"/>
        </w:rPr>
      </w:pPr>
    </w:p>
    <w:p w14:paraId="52393F1A" w14:textId="5C54C040" w:rsidR="00E46BC1" w:rsidRDefault="00384D0A">
      <w:pPr>
        <w:pStyle w:val="a9"/>
        <w:widowControl/>
        <w:spacing w:beforeAutospacing="0" w:afterAutospacing="0" w:line="360" w:lineRule="auto"/>
        <w:ind w:firstLineChars="200" w:firstLine="480"/>
      </w:pPr>
      <w:r>
        <w:rPr>
          <w:rStyle w:val="ab"/>
          <w:rFonts w:ascii="微软雅黑" w:eastAsia="微软雅黑" w:hAnsi="微软雅黑" w:cs="微软雅黑" w:hint="eastAsia"/>
          <w:color w:val="3E3E3E"/>
        </w:rPr>
        <w:t>【应聘通道】</w:t>
      </w:r>
    </w:p>
    <w:p w14:paraId="3F3958F1" w14:textId="52A666FD" w:rsidR="00E46BC1" w:rsidRDefault="000D5BBE">
      <w:pPr>
        <w:spacing w:line="360" w:lineRule="auto"/>
        <w:ind w:firstLineChars="200" w:firstLine="480"/>
        <w:rPr>
          <w:sz w:val="24"/>
        </w:rPr>
      </w:pPr>
      <w:r>
        <w:rPr>
          <w:rFonts w:hint="eastAsia"/>
          <w:sz w:val="24"/>
        </w:rPr>
        <w:t>请将个人简历以“姓名</w:t>
      </w:r>
      <w:r>
        <w:rPr>
          <w:rFonts w:hint="eastAsia"/>
          <w:sz w:val="24"/>
        </w:rPr>
        <w:t>+</w:t>
      </w:r>
      <w:r>
        <w:rPr>
          <w:rFonts w:hint="eastAsia"/>
          <w:sz w:val="24"/>
        </w:rPr>
        <w:t>应聘岗位</w:t>
      </w:r>
      <w:r>
        <w:rPr>
          <w:rFonts w:hint="eastAsia"/>
          <w:sz w:val="24"/>
        </w:rPr>
        <w:t>+</w:t>
      </w:r>
      <w:r>
        <w:rPr>
          <w:rFonts w:hint="eastAsia"/>
          <w:sz w:val="24"/>
        </w:rPr>
        <w:t>期望工作地点”形式命名（如张三</w:t>
      </w:r>
      <w:r>
        <w:rPr>
          <w:rFonts w:hint="eastAsia"/>
          <w:sz w:val="24"/>
        </w:rPr>
        <w:t>+</w:t>
      </w:r>
      <w:r>
        <w:rPr>
          <w:rFonts w:hint="eastAsia"/>
          <w:sz w:val="24"/>
        </w:rPr>
        <w:t>质安</w:t>
      </w:r>
      <w:proofErr w:type="gramStart"/>
      <w:r>
        <w:rPr>
          <w:rFonts w:hint="eastAsia"/>
          <w:sz w:val="24"/>
        </w:rPr>
        <w:t>环管理岗</w:t>
      </w:r>
      <w:proofErr w:type="gramEnd"/>
      <w:r>
        <w:rPr>
          <w:rFonts w:hint="eastAsia"/>
          <w:sz w:val="24"/>
        </w:rPr>
        <w:t>+</w:t>
      </w:r>
      <w:r>
        <w:rPr>
          <w:rFonts w:hint="eastAsia"/>
          <w:sz w:val="24"/>
        </w:rPr>
        <w:t>宜昌），并投递至</w:t>
      </w:r>
      <w:r w:rsidR="00384D0A">
        <w:rPr>
          <w:rFonts w:hint="eastAsia"/>
          <w:sz w:val="24"/>
        </w:rPr>
        <w:t>邮箱：</w:t>
      </w:r>
      <w:hyperlink r:id="rId7" w:history="1">
        <w:r w:rsidR="00384D0A">
          <w:rPr>
            <w:rStyle w:val="ad"/>
            <w:rFonts w:hint="eastAsia"/>
            <w:sz w:val="24"/>
          </w:rPr>
          <w:t>tanyunhr@tanyun.com</w:t>
        </w:r>
      </w:hyperlink>
    </w:p>
    <w:p w14:paraId="1615FBFB" w14:textId="3237556A" w:rsidR="00E46BC1" w:rsidRDefault="00384D0A">
      <w:pPr>
        <w:spacing w:line="360" w:lineRule="auto"/>
        <w:ind w:firstLineChars="200" w:firstLine="482"/>
        <w:rPr>
          <w:sz w:val="24"/>
        </w:rPr>
      </w:pPr>
      <w:r>
        <w:rPr>
          <w:rFonts w:hint="eastAsia"/>
          <w:b/>
          <w:bCs/>
          <w:sz w:val="24"/>
        </w:rPr>
        <w:t>天元科技集团校招</w:t>
      </w:r>
      <w:r>
        <w:rPr>
          <w:rFonts w:hint="eastAsia"/>
          <w:b/>
          <w:bCs/>
          <w:sz w:val="24"/>
        </w:rPr>
        <w:t>QQ</w:t>
      </w:r>
      <w:r>
        <w:rPr>
          <w:rFonts w:hint="eastAsia"/>
          <w:b/>
          <w:bCs/>
          <w:sz w:val="24"/>
        </w:rPr>
        <w:t>群：</w:t>
      </w:r>
      <w:r w:rsidR="00F35E1A" w:rsidRPr="00F35E1A">
        <w:rPr>
          <w:b/>
          <w:bCs/>
          <w:sz w:val="24"/>
        </w:rPr>
        <w:t>712809212</w:t>
      </w:r>
    </w:p>
    <w:p w14:paraId="64708B45" w14:textId="77777777" w:rsidR="00E46BC1" w:rsidRDefault="00384D0A">
      <w:pPr>
        <w:pStyle w:val="a9"/>
        <w:widowControl/>
        <w:spacing w:beforeAutospacing="0" w:afterAutospacing="0" w:line="360" w:lineRule="auto"/>
        <w:ind w:firstLineChars="200" w:firstLine="480"/>
        <w:rPr>
          <w:rFonts w:ascii="微软雅黑" w:eastAsia="微软雅黑" w:hAnsi="微软雅黑" w:cs="微软雅黑"/>
          <w:b/>
          <w:color w:val="3E3E3E"/>
        </w:rPr>
      </w:pPr>
      <w:r>
        <w:rPr>
          <w:rFonts w:ascii="微软雅黑" w:eastAsia="微软雅黑" w:hAnsi="微软雅黑" w:cs="微软雅黑" w:hint="eastAsia"/>
          <w:b/>
          <w:color w:val="3E3E3E"/>
        </w:rPr>
        <w:t>【应聘流程】</w:t>
      </w:r>
    </w:p>
    <w:p w14:paraId="4C9BD405" w14:textId="5ED549DD" w:rsidR="00E46BC1" w:rsidRDefault="00384D0A">
      <w:pPr>
        <w:spacing w:line="360" w:lineRule="auto"/>
        <w:ind w:firstLineChars="200" w:firstLine="480"/>
        <w:rPr>
          <w:sz w:val="24"/>
        </w:rPr>
      </w:pPr>
      <w:r>
        <w:rPr>
          <w:rFonts w:hint="eastAsia"/>
          <w:sz w:val="24"/>
        </w:rPr>
        <w:t>投递简历</w:t>
      </w:r>
      <w:r>
        <w:rPr>
          <w:rFonts w:hint="eastAsia"/>
          <w:sz w:val="24"/>
        </w:rPr>
        <w:t>-</w:t>
      </w:r>
      <w:r>
        <w:rPr>
          <w:rFonts w:hint="eastAsia"/>
          <w:sz w:val="24"/>
        </w:rPr>
        <w:t>宣讲会</w:t>
      </w:r>
      <w:r>
        <w:rPr>
          <w:rFonts w:hint="eastAsia"/>
          <w:sz w:val="24"/>
        </w:rPr>
        <w:t>-</w:t>
      </w:r>
      <w:r w:rsidR="004B4588">
        <w:rPr>
          <w:rFonts w:hint="eastAsia"/>
          <w:sz w:val="24"/>
        </w:rPr>
        <w:t>笔试</w:t>
      </w:r>
      <w:r>
        <w:rPr>
          <w:rFonts w:hint="eastAsia"/>
          <w:sz w:val="24"/>
        </w:rPr>
        <w:t>-</w:t>
      </w:r>
      <w:r>
        <w:rPr>
          <w:rFonts w:hint="eastAsia"/>
          <w:sz w:val="24"/>
        </w:rPr>
        <w:t>面试</w:t>
      </w:r>
      <w:r>
        <w:rPr>
          <w:rFonts w:hint="eastAsia"/>
          <w:sz w:val="24"/>
        </w:rPr>
        <w:t>-</w:t>
      </w:r>
      <w:r>
        <w:rPr>
          <w:rFonts w:hint="eastAsia"/>
          <w:sz w:val="24"/>
        </w:rPr>
        <w:t>录用</w:t>
      </w:r>
    </w:p>
    <w:p w14:paraId="1121AA9F" w14:textId="77777777" w:rsidR="00E46BC1" w:rsidRDefault="00384D0A">
      <w:pPr>
        <w:pStyle w:val="a9"/>
        <w:widowControl/>
        <w:spacing w:beforeAutospacing="0" w:afterAutospacing="0" w:line="360" w:lineRule="auto"/>
        <w:ind w:firstLineChars="200" w:firstLine="480"/>
        <w:rPr>
          <w:rFonts w:ascii="微软雅黑" w:eastAsia="微软雅黑" w:hAnsi="微软雅黑" w:cs="微软雅黑"/>
          <w:b/>
          <w:color w:val="3E3E3E"/>
        </w:rPr>
      </w:pPr>
      <w:r>
        <w:rPr>
          <w:rFonts w:ascii="微软雅黑" w:eastAsia="微软雅黑" w:hAnsi="微软雅黑" w:cs="微软雅黑" w:hint="eastAsia"/>
          <w:b/>
          <w:color w:val="3E3E3E"/>
        </w:rPr>
        <w:t>【薪资福利】</w:t>
      </w:r>
    </w:p>
    <w:p w14:paraId="3A7F5303" w14:textId="2E613F6B" w:rsidR="00E56E9D" w:rsidRPr="00E56E9D" w:rsidRDefault="00E56E9D" w:rsidP="00E56E9D">
      <w:pPr>
        <w:pStyle w:val="a9"/>
        <w:widowControl/>
        <w:spacing w:before="60" w:beforeAutospacing="0" w:after="60" w:afterAutospacing="0" w:line="360" w:lineRule="auto"/>
        <w:rPr>
          <w:rFonts w:cstheme="minorBidi"/>
          <w:kern w:val="2"/>
        </w:rPr>
      </w:pPr>
      <w:r w:rsidRPr="00E56E9D">
        <w:rPr>
          <w:rFonts w:cstheme="minorBidi" w:hint="eastAsia"/>
          <w:b/>
          <w:bCs/>
          <w:kern w:val="2"/>
        </w:rPr>
        <w:t>福利：</w:t>
      </w:r>
      <w:r w:rsidRPr="00E56E9D">
        <w:rPr>
          <w:rFonts w:cstheme="minorBidi" w:hint="eastAsia"/>
          <w:kern w:val="2"/>
        </w:rPr>
        <w:t>五险</w:t>
      </w:r>
      <w:proofErr w:type="gramStart"/>
      <w:r w:rsidRPr="00E56E9D">
        <w:rPr>
          <w:rFonts w:cstheme="minorBidi" w:hint="eastAsia"/>
          <w:kern w:val="2"/>
        </w:rPr>
        <w:t>一</w:t>
      </w:r>
      <w:proofErr w:type="gramEnd"/>
      <w:r w:rsidRPr="00E56E9D">
        <w:rPr>
          <w:rFonts w:cstheme="minorBidi" w:hint="eastAsia"/>
          <w:kern w:val="2"/>
        </w:rPr>
        <w:t>金</w:t>
      </w:r>
      <w:r w:rsidRPr="00E56E9D">
        <w:rPr>
          <w:rFonts w:cstheme="minorBidi" w:hint="eastAsia"/>
          <w:kern w:val="2"/>
        </w:rPr>
        <w:t>.</w:t>
      </w:r>
      <w:r w:rsidRPr="00E56E9D">
        <w:rPr>
          <w:rFonts w:cstheme="minorBidi" w:hint="eastAsia"/>
          <w:kern w:val="2"/>
        </w:rPr>
        <w:t>年度旅游</w:t>
      </w:r>
      <w:r w:rsidRPr="00E56E9D">
        <w:rPr>
          <w:rFonts w:cstheme="minorBidi" w:hint="eastAsia"/>
          <w:kern w:val="2"/>
        </w:rPr>
        <w:t>.</w:t>
      </w:r>
      <w:r w:rsidRPr="00E56E9D">
        <w:rPr>
          <w:rFonts w:cstheme="minorBidi" w:hint="eastAsia"/>
          <w:kern w:val="2"/>
        </w:rPr>
        <w:t>免费培训</w:t>
      </w:r>
      <w:r w:rsidRPr="00E56E9D">
        <w:rPr>
          <w:rFonts w:cstheme="minorBidi" w:hint="eastAsia"/>
          <w:kern w:val="2"/>
        </w:rPr>
        <w:t>.</w:t>
      </w:r>
      <w:r w:rsidRPr="00E56E9D">
        <w:rPr>
          <w:rFonts w:cstheme="minorBidi" w:hint="eastAsia"/>
          <w:kern w:val="2"/>
        </w:rPr>
        <w:t>快速晋升</w:t>
      </w:r>
      <w:bookmarkStart w:id="0" w:name="_Hlk81901151"/>
      <w:r w:rsidR="00C608CC">
        <w:rPr>
          <w:rFonts w:cstheme="minorBidi" w:hint="eastAsia"/>
          <w:kern w:val="2"/>
        </w:rPr>
        <w:t>.</w:t>
      </w:r>
      <w:r w:rsidR="00C608CC">
        <w:rPr>
          <w:rFonts w:cstheme="minorBidi" w:hint="eastAsia"/>
          <w:kern w:val="2"/>
        </w:rPr>
        <w:t>节日福利</w:t>
      </w:r>
      <w:bookmarkEnd w:id="0"/>
    </w:p>
    <w:p w14:paraId="41A06C10" w14:textId="2DF08FD8" w:rsidR="00E56E9D" w:rsidRPr="00E56E9D" w:rsidRDefault="00E56E9D" w:rsidP="00E56E9D">
      <w:pPr>
        <w:pStyle w:val="a9"/>
        <w:widowControl/>
        <w:spacing w:before="60" w:beforeAutospacing="0" w:after="60" w:afterAutospacing="0" w:line="360" w:lineRule="auto"/>
        <w:rPr>
          <w:rFonts w:cstheme="minorBidi"/>
          <w:kern w:val="2"/>
        </w:rPr>
      </w:pPr>
      <w:r w:rsidRPr="00E56E9D">
        <w:rPr>
          <w:rFonts w:cstheme="minorBidi" w:hint="eastAsia"/>
          <w:kern w:val="2"/>
        </w:rPr>
        <w:t xml:space="preserve">      </w:t>
      </w:r>
      <w:r w:rsidRPr="00E56E9D">
        <w:rPr>
          <w:rFonts w:cstheme="minorBidi" w:hint="eastAsia"/>
          <w:kern w:val="2"/>
        </w:rPr>
        <w:t>宜昌：酒店式公寓</w:t>
      </w:r>
      <w:r w:rsidRPr="00E56E9D">
        <w:rPr>
          <w:rFonts w:cstheme="minorBidi" w:hint="eastAsia"/>
          <w:kern w:val="2"/>
        </w:rPr>
        <w:t>.</w:t>
      </w:r>
      <w:r w:rsidRPr="00E56E9D">
        <w:rPr>
          <w:rFonts w:cstheme="minorBidi" w:hint="eastAsia"/>
          <w:kern w:val="2"/>
        </w:rPr>
        <w:t>免费</w:t>
      </w:r>
      <w:r w:rsidR="009854B8">
        <w:rPr>
          <w:rFonts w:cstheme="minorBidi" w:hint="eastAsia"/>
          <w:kern w:val="2"/>
        </w:rPr>
        <w:t>食宿</w:t>
      </w:r>
    </w:p>
    <w:p w14:paraId="425E70B6" w14:textId="0A2FF692" w:rsidR="00E56E9D" w:rsidRPr="00E56E9D" w:rsidRDefault="00E56E9D" w:rsidP="00E56E9D">
      <w:pPr>
        <w:pStyle w:val="a9"/>
        <w:widowControl/>
        <w:spacing w:before="60" w:beforeAutospacing="0" w:after="60" w:afterAutospacing="0" w:line="360" w:lineRule="auto"/>
        <w:rPr>
          <w:rFonts w:cstheme="minorBidi"/>
          <w:kern w:val="2"/>
        </w:rPr>
      </w:pPr>
      <w:r w:rsidRPr="00E56E9D">
        <w:rPr>
          <w:rFonts w:cstheme="minorBidi" w:hint="eastAsia"/>
          <w:kern w:val="2"/>
        </w:rPr>
        <w:t xml:space="preserve">      </w:t>
      </w:r>
      <w:r w:rsidRPr="00E56E9D">
        <w:rPr>
          <w:rFonts w:cstheme="minorBidi" w:hint="eastAsia"/>
          <w:kern w:val="2"/>
        </w:rPr>
        <w:t>营口：免费通勤车</w:t>
      </w:r>
      <w:r w:rsidRPr="00E56E9D">
        <w:rPr>
          <w:rFonts w:cstheme="minorBidi" w:hint="eastAsia"/>
          <w:kern w:val="2"/>
        </w:rPr>
        <w:t>.</w:t>
      </w:r>
      <w:r w:rsidRPr="00E56E9D">
        <w:rPr>
          <w:rFonts w:cstheme="minorBidi" w:hint="eastAsia"/>
          <w:kern w:val="2"/>
        </w:rPr>
        <w:t>免费</w:t>
      </w:r>
      <w:r w:rsidR="009854B8">
        <w:rPr>
          <w:rFonts w:cstheme="minorBidi" w:hint="eastAsia"/>
          <w:kern w:val="2"/>
        </w:rPr>
        <w:t>食宿</w:t>
      </w:r>
    </w:p>
    <w:p w14:paraId="3C16DA39" w14:textId="32F50EED" w:rsidR="00E56E9D" w:rsidRPr="00E56E9D" w:rsidRDefault="00E56E9D" w:rsidP="00E56E9D">
      <w:pPr>
        <w:pStyle w:val="a9"/>
        <w:widowControl/>
        <w:spacing w:before="60" w:beforeAutospacing="0" w:after="60" w:afterAutospacing="0" w:line="360" w:lineRule="auto"/>
        <w:rPr>
          <w:rFonts w:cstheme="minorBidi"/>
          <w:kern w:val="2"/>
        </w:rPr>
      </w:pPr>
      <w:r w:rsidRPr="00E56E9D">
        <w:rPr>
          <w:rFonts w:cstheme="minorBidi" w:hint="eastAsia"/>
          <w:kern w:val="2"/>
        </w:rPr>
        <w:t xml:space="preserve">      </w:t>
      </w:r>
      <w:r w:rsidRPr="00E56E9D">
        <w:rPr>
          <w:rFonts w:cstheme="minorBidi" w:hint="eastAsia"/>
          <w:kern w:val="2"/>
        </w:rPr>
        <w:t>杭州</w:t>
      </w:r>
      <w:r w:rsidRPr="00E56E9D">
        <w:rPr>
          <w:rFonts w:cstheme="minorBidi" w:hint="eastAsia"/>
          <w:kern w:val="2"/>
        </w:rPr>
        <w:t>/</w:t>
      </w:r>
      <w:r w:rsidRPr="00E56E9D">
        <w:rPr>
          <w:rFonts w:cstheme="minorBidi" w:hint="eastAsia"/>
          <w:kern w:val="2"/>
        </w:rPr>
        <w:t>深圳：有竞争力的薪资</w:t>
      </w:r>
      <w:r w:rsidRPr="00E56E9D">
        <w:rPr>
          <w:rFonts w:cstheme="minorBidi" w:hint="eastAsia"/>
          <w:kern w:val="2"/>
        </w:rPr>
        <w:t>+</w:t>
      </w:r>
      <w:r w:rsidRPr="00E56E9D">
        <w:rPr>
          <w:rFonts w:cstheme="minorBidi" w:hint="eastAsia"/>
          <w:kern w:val="2"/>
        </w:rPr>
        <w:t>落户</w:t>
      </w:r>
      <w:r w:rsidRPr="00E56E9D">
        <w:rPr>
          <w:rFonts w:cstheme="minorBidi" w:hint="eastAsia"/>
          <w:kern w:val="2"/>
        </w:rPr>
        <w:t>/</w:t>
      </w:r>
      <w:r w:rsidRPr="00E56E9D">
        <w:rPr>
          <w:rFonts w:cstheme="minorBidi" w:hint="eastAsia"/>
          <w:kern w:val="2"/>
        </w:rPr>
        <w:t>生活补贴</w:t>
      </w:r>
    </w:p>
    <w:p w14:paraId="53BE89F5" w14:textId="77777777" w:rsidR="00E56E9D" w:rsidRPr="00BB300E" w:rsidRDefault="00E56E9D" w:rsidP="00E56E9D">
      <w:pPr>
        <w:pStyle w:val="a9"/>
        <w:widowControl/>
        <w:spacing w:before="60" w:beforeAutospacing="0" w:after="60" w:afterAutospacing="0" w:line="360" w:lineRule="auto"/>
        <w:rPr>
          <w:rFonts w:cstheme="minorBidi"/>
          <w:b/>
          <w:bCs/>
          <w:kern w:val="2"/>
        </w:rPr>
      </w:pPr>
      <w:r w:rsidRPr="00BB300E">
        <w:rPr>
          <w:rFonts w:cstheme="minorBidi" w:hint="eastAsia"/>
          <w:b/>
          <w:bCs/>
          <w:kern w:val="2"/>
        </w:rPr>
        <w:t>杭州相关补贴：</w:t>
      </w:r>
    </w:p>
    <w:p w14:paraId="7BDC9F29" w14:textId="24FB23D0" w:rsidR="00E56E9D" w:rsidRPr="00E56E9D" w:rsidRDefault="00E56E9D" w:rsidP="00E56E9D">
      <w:pPr>
        <w:pStyle w:val="a9"/>
        <w:widowControl/>
        <w:spacing w:before="60" w:beforeAutospacing="0" w:after="60" w:afterAutospacing="0" w:line="360" w:lineRule="auto"/>
        <w:rPr>
          <w:rFonts w:cstheme="minorBidi"/>
          <w:kern w:val="2"/>
        </w:rPr>
      </w:pPr>
      <w:r w:rsidRPr="00E56E9D">
        <w:rPr>
          <w:rFonts w:cstheme="minorBidi" w:hint="eastAsia"/>
          <w:kern w:val="2"/>
        </w:rPr>
        <w:t>就业生活补贴：本科补贴</w:t>
      </w:r>
      <w:r w:rsidRPr="00E56E9D">
        <w:rPr>
          <w:rFonts w:cstheme="minorBidi" w:hint="eastAsia"/>
          <w:kern w:val="2"/>
        </w:rPr>
        <w:t>3w</w:t>
      </w:r>
      <w:r w:rsidRPr="00E56E9D">
        <w:rPr>
          <w:rFonts w:cstheme="minorBidi" w:hint="eastAsia"/>
          <w:kern w:val="2"/>
        </w:rPr>
        <w:t>，研究生落户奖励</w:t>
      </w:r>
      <w:r w:rsidRPr="00E56E9D">
        <w:rPr>
          <w:rFonts w:cstheme="minorBidi" w:hint="eastAsia"/>
          <w:kern w:val="2"/>
        </w:rPr>
        <w:t>5w</w:t>
      </w:r>
      <w:r w:rsidRPr="00E56E9D">
        <w:rPr>
          <w:rFonts w:cstheme="minorBidi" w:hint="eastAsia"/>
          <w:kern w:val="2"/>
        </w:rPr>
        <w:t>，博士落户奖励</w:t>
      </w:r>
      <w:r w:rsidRPr="00E56E9D">
        <w:rPr>
          <w:rFonts w:cstheme="minorBidi" w:hint="eastAsia"/>
          <w:kern w:val="2"/>
        </w:rPr>
        <w:t>6w</w:t>
      </w:r>
      <w:r w:rsidRPr="00E56E9D">
        <w:rPr>
          <w:rFonts w:cstheme="minorBidi" w:hint="eastAsia"/>
          <w:kern w:val="2"/>
        </w:rPr>
        <w:t>（政府发放）。</w:t>
      </w:r>
    </w:p>
    <w:p w14:paraId="59D2EA45" w14:textId="11C0CE63" w:rsidR="00E56E9D" w:rsidRPr="00E56E9D" w:rsidRDefault="00E56E9D" w:rsidP="00E56E9D">
      <w:pPr>
        <w:pStyle w:val="a9"/>
        <w:widowControl/>
        <w:spacing w:before="60" w:beforeAutospacing="0" w:after="60" w:afterAutospacing="0" w:line="360" w:lineRule="auto"/>
        <w:rPr>
          <w:rFonts w:cstheme="minorBidi"/>
          <w:kern w:val="2"/>
        </w:rPr>
      </w:pPr>
      <w:r w:rsidRPr="00E56E9D">
        <w:rPr>
          <w:rFonts w:cstheme="minorBidi" w:hint="eastAsia"/>
          <w:kern w:val="2"/>
        </w:rPr>
        <w:t>新引进大学生租房补贴：本科生每年每户发放</w:t>
      </w:r>
      <w:r w:rsidRPr="00E56E9D">
        <w:rPr>
          <w:rFonts w:cstheme="minorBidi" w:hint="eastAsia"/>
          <w:kern w:val="2"/>
        </w:rPr>
        <w:t>1</w:t>
      </w:r>
      <w:r w:rsidR="00F24EE3">
        <w:rPr>
          <w:rFonts w:cstheme="minorBidi" w:hint="eastAsia"/>
          <w:kern w:val="2"/>
        </w:rPr>
        <w:t>W</w:t>
      </w:r>
      <w:r w:rsidRPr="00E56E9D">
        <w:rPr>
          <w:rFonts w:cstheme="minorBidi" w:hint="eastAsia"/>
          <w:kern w:val="2"/>
        </w:rPr>
        <w:t>，可放发三年（政府发放）</w:t>
      </w:r>
    </w:p>
    <w:p w14:paraId="3FEAADE8" w14:textId="77777777" w:rsidR="00BB300E" w:rsidRPr="00BB300E" w:rsidRDefault="00E56E9D" w:rsidP="00E56E9D">
      <w:pPr>
        <w:pStyle w:val="a9"/>
        <w:widowControl/>
        <w:spacing w:before="60" w:beforeAutospacing="0" w:after="60" w:afterAutospacing="0" w:line="360" w:lineRule="auto"/>
        <w:rPr>
          <w:rFonts w:cstheme="minorBidi"/>
          <w:b/>
          <w:bCs/>
          <w:kern w:val="2"/>
        </w:rPr>
      </w:pPr>
      <w:r w:rsidRPr="00BB300E">
        <w:rPr>
          <w:rFonts w:cstheme="minorBidi" w:hint="eastAsia"/>
          <w:b/>
          <w:bCs/>
          <w:kern w:val="2"/>
        </w:rPr>
        <w:t>应届生落户深圳：</w:t>
      </w:r>
    </w:p>
    <w:p w14:paraId="0B723502" w14:textId="0B0E554A" w:rsidR="00E56E9D" w:rsidRPr="00E56E9D" w:rsidRDefault="00E56E9D" w:rsidP="00E56E9D">
      <w:pPr>
        <w:pStyle w:val="a9"/>
        <w:widowControl/>
        <w:spacing w:before="60" w:beforeAutospacing="0" w:after="60" w:afterAutospacing="0" w:line="360" w:lineRule="auto"/>
        <w:rPr>
          <w:rFonts w:cstheme="minorBidi"/>
          <w:kern w:val="2"/>
        </w:rPr>
      </w:pPr>
      <w:r w:rsidRPr="00E56E9D">
        <w:rPr>
          <w:rFonts w:cstheme="minorBidi" w:hint="eastAsia"/>
          <w:kern w:val="2"/>
        </w:rPr>
        <w:t>本科生落户奖励</w:t>
      </w:r>
      <w:r w:rsidRPr="00E56E9D">
        <w:rPr>
          <w:rFonts w:cstheme="minorBidi" w:hint="eastAsia"/>
          <w:kern w:val="2"/>
        </w:rPr>
        <w:t>1.5w,</w:t>
      </w:r>
      <w:r w:rsidRPr="00E56E9D">
        <w:rPr>
          <w:rFonts w:cstheme="minorBidi" w:hint="eastAsia"/>
          <w:kern w:val="2"/>
        </w:rPr>
        <w:t>研究生落户奖励</w:t>
      </w:r>
      <w:r w:rsidRPr="00E56E9D">
        <w:rPr>
          <w:rFonts w:cstheme="minorBidi" w:hint="eastAsia"/>
          <w:kern w:val="2"/>
        </w:rPr>
        <w:t>2.5w</w:t>
      </w:r>
      <w:r w:rsidRPr="00E56E9D">
        <w:rPr>
          <w:rFonts w:cstheme="minorBidi" w:hint="eastAsia"/>
          <w:kern w:val="2"/>
        </w:rPr>
        <w:t>，博士落户奖励</w:t>
      </w:r>
      <w:r w:rsidRPr="00E56E9D">
        <w:rPr>
          <w:rFonts w:cstheme="minorBidi" w:hint="eastAsia"/>
          <w:kern w:val="2"/>
        </w:rPr>
        <w:t>3w</w:t>
      </w:r>
      <w:r w:rsidRPr="00E56E9D">
        <w:rPr>
          <w:rFonts w:cstheme="minorBidi" w:hint="eastAsia"/>
          <w:kern w:val="2"/>
        </w:rPr>
        <w:t>（政府发放）。</w:t>
      </w:r>
    </w:p>
    <w:p w14:paraId="4801462D" w14:textId="77777777" w:rsidR="00E56E9D" w:rsidRDefault="00E56E9D" w:rsidP="00E56E9D">
      <w:pPr>
        <w:spacing w:line="360" w:lineRule="auto"/>
        <w:ind w:firstLineChars="200" w:firstLine="422"/>
        <w:rPr>
          <w:sz w:val="24"/>
        </w:rPr>
      </w:pPr>
      <w:r w:rsidRPr="00E56E9D">
        <w:rPr>
          <w:rFonts w:hint="eastAsia"/>
          <w:b/>
          <w:bCs/>
        </w:rPr>
        <w:t>薪酬：</w:t>
      </w:r>
      <w:r w:rsidRPr="00E56E9D">
        <w:rPr>
          <w:rFonts w:hint="eastAsia"/>
          <w:sz w:val="24"/>
        </w:rPr>
        <w:t>全国不同岗位薪酬不等，详情可关注专场招聘行程，薪资最高可达</w:t>
      </w:r>
      <w:r w:rsidRPr="00E56E9D">
        <w:rPr>
          <w:rFonts w:hint="eastAsia"/>
          <w:sz w:val="24"/>
        </w:rPr>
        <w:t>40W/</w:t>
      </w:r>
      <w:r w:rsidRPr="00E56E9D">
        <w:rPr>
          <w:rFonts w:hint="eastAsia"/>
          <w:sz w:val="24"/>
        </w:rPr>
        <w:t>年。</w:t>
      </w:r>
    </w:p>
    <w:p w14:paraId="28E53DF4" w14:textId="5C266519" w:rsidR="00E46BC1" w:rsidRPr="00E56E9D" w:rsidRDefault="00384D0A" w:rsidP="00E56E9D">
      <w:pPr>
        <w:pStyle w:val="a9"/>
        <w:widowControl/>
        <w:spacing w:beforeAutospacing="0" w:afterAutospacing="0" w:line="360" w:lineRule="auto"/>
        <w:ind w:firstLineChars="200" w:firstLine="480"/>
        <w:rPr>
          <w:rFonts w:ascii="微软雅黑" w:eastAsia="微软雅黑" w:hAnsi="微软雅黑" w:cs="微软雅黑"/>
          <w:b/>
          <w:color w:val="3E3E3E"/>
        </w:rPr>
      </w:pPr>
      <w:r w:rsidRPr="00E56E9D">
        <w:rPr>
          <w:rFonts w:ascii="微软雅黑" w:eastAsia="微软雅黑" w:hAnsi="微软雅黑" w:cs="微软雅黑" w:hint="eastAsia"/>
          <w:b/>
          <w:color w:val="3E3E3E"/>
        </w:rPr>
        <w:t>【晋升通道】</w:t>
      </w:r>
    </w:p>
    <w:p w14:paraId="7D8692CD" w14:textId="77777777" w:rsidR="00E46BC1" w:rsidRPr="00E56E9D" w:rsidRDefault="00384D0A" w:rsidP="00E56E9D">
      <w:pPr>
        <w:spacing w:line="360" w:lineRule="auto"/>
        <w:ind w:firstLineChars="200" w:firstLine="482"/>
        <w:rPr>
          <w:b/>
          <w:sz w:val="24"/>
        </w:rPr>
      </w:pPr>
      <w:r w:rsidRPr="00E56E9D">
        <w:rPr>
          <w:rFonts w:hint="eastAsia"/>
          <w:b/>
          <w:sz w:val="24"/>
        </w:rPr>
        <w:t>技术线：技术员</w:t>
      </w:r>
      <w:r w:rsidRPr="00E56E9D">
        <w:rPr>
          <w:rFonts w:hint="eastAsia"/>
          <w:b/>
          <w:sz w:val="24"/>
        </w:rPr>
        <w:t>-</w:t>
      </w:r>
      <w:r w:rsidRPr="00E56E9D">
        <w:rPr>
          <w:rFonts w:hint="eastAsia"/>
          <w:b/>
          <w:sz w:val="24"/>
        </w:rPr>
        <w:t>工程师</w:t>
      </w:r>
      <w:r w:rsidRPr="00E56E9D">
        <w:rPr>
          <w:rFonts w:hint="eastAsia"/>
          <w:b/>
          <w:sz w:val="24"/>
        </w:rPr>
        <w:t>-</w:t>
      </w:r>
      <w:r w:rsidRPr="00E56E9D">
        <w:rPr>
          <w:rFonts w:hint="eastAsia"/>
          <w:b/>
          <w:sz w:val="24"/>
        </w:rPr>
        <w:t>项目经理</w:t>
      </w:r>
      <w:r w:rsidRPr="00E56E9D">
        <w:rPr>
          <w:rFonts w:hint="eastAsia"/>
          <w:b/>
          <w:sz w:val="24"/>
        </w:rPr>
        <w:t>-</w:t>
      </w:r>
      <w:r w:rsidRPr="00E56E9D">
        <w:rPr>
          <w:rFonts w:hint="eastAsia"/>
          <w:b/>
          <w:sz w:val="24"/>
        </w:rPr>
        <w:t>部门经理</w:t>
      </w:r>
      <w:r w:rsidRPr="00E56E9D">
        <w:rPr>
          <w:rFonts w:hint="eastAsia"/>
          <w:b/>
          <w:sz w:val="24"/>
        </w:rPr>
        <w:t>-</w:t>
      </w:r>
      <w:r w:rsidRPr="00E56E9D">
        <w:rPr>
          <w:rFonts w:hint="eastAsia"/>
          <w:b/>
          <w:sz w:val="24"/>
        </w:rPr>
        <w:t>技术总工</w:t>
      </w:r>
    </w:p>
    <w:p w14:paraId="2EBAC885" w14:textId="77777777" w:rsidR="00E46BC1" w:rsidRPr="00E56E9D" w:rsidRDefault="00384D0A" w:rsidP="00E56E9D">
      <w:pPr>
        <w:spacing w:line="360" w:lineRule="auto"/>
        <w:ind w:firstLineChars="200" w:firstLine="482"/>
        <w:rPr>
          <w:b/>
          <w:sz w:val="24"/>
        </w:rPr>
      </w:pPr>
      <w:r w:rsidRPr="00E56E9D">
        <w:rPr>
          <w:rFonts w:hint="eastAsia"/>
          <w:b/>
          <w:sz w:val="24"/>
        </w:rPr>
        <w:t>生产线：操作工</w:t>
      </w:r>
      <w:r w:rsidRPr="00E56E9D">
        <w:rPr>
          <w:rFonts w:hint="eastAsia"/>
          <w:b/>
          <w:sz w:val="24"/>
        </w:rPr>
        <w:t>-</w:t>
      </w:r>
      <w:r w:rsidRPr="00E56E9D">
        <w:rPr>
          <w:rFonts w:hint="eastAsia"/>
          <w:b/>
          <w:sz w:val="24"/>
        </w:rPr>
        <w:t>班长</w:t>
      </w:r>
      <w:r w:rsidRPr="00E56E9D">
        <w:rPr>
          <w:rFonts w:hint="eastAsia"/>
          <w:b/>
          <w:sz w:val="24"/>
        </w:rPr>
        <w:t>-</w:t>
      </w:r>
      <w:r w:rsidRPr="00E56E9D">
        <w:rPr>
          <w:rFonts w:hint="eastAsia"/>
          <w:b/>
          <w:sz w:val="24"/>
        </w:rPr>
        <w:t>主任</w:t>
      </w:r>
      <w:r w:rsidRPr="00E56E9D">
        <w:rPr>
          <w:rFonts w:hint="eastAsia"/>
          <w:b/>
          <w:sz w:val="24"/>
        </w:rPr>
        <w:t>-</w:t>
      </w:r>
      <w:r w:rsidRPr="00E56E9D">
        <w:rPr>
          <w:rFonts w:hint="eastAsia"/>
          <w:b/>
          <w:sz w:val="24"/>
        </w:rPr>
        <w:t>部门经理</w:t>
      </w:r>
      <w:r w:rsidRPr="00E56E9D">
        <w:rPr>
          <w:rFonts w:hint="eastAsia"/>
          <w:b/>
          <w:sz w:val="24"/>
        </w:rPr>
        <w:t>-</w:t>
      </w:r>
      <w:r w:rsidRPr="00E56E9D">
        <w:rPr>
          <w:rFonts w:hint="eastAsia"/>
          <w:b/>
          <w:sz w:val="24"/>
        </w:rPr>
        <w:t>部门总监</w:t>
      </w:r>
      <w:r w:rsidRPr="00E56E9D">
        <w:rPr>
          <w:rFonts w:hint="eastAsia"/>
          <w:b/>
          <w:sz w:val="24"/>
        </w:rPr>
        <w:t>-</w:t>
      </w:r>
      <w:r w:rsidRPr="00E56E9D">
        <w:rPr>
          <w:rFonts w:hint="eastAsia"/>
          <w:b/>
          <w:sz w:val="24"/>
        </w:rPr>
        <w:t>副总经理</w:t>
      </w:r>
      <w:r w:rsidRPr="00E56E9D">
        <w:rPr>
          <w:rFonts w:hint="eastAsia"/>
          <w:b/>
          <w:sz w:val="24"/>
        </w:rPr>
        <w:t>-</w:t>
      </w:r>
      <w:r w:rsidRPr="00E56E9D">
        <w:rPr>
          <w:rFonts w:hint="eastAsia"/>
          <w:b/>
          <w:sz w:val="24"/>
        </w:rPr>
        <w:t>总经理</w:t>
      </w:r>
    </w:p>
    <w:p w14:paraId="4EAB6E82" w14:textId="77777777" w:rsidR="00E46BC1" w:rsidRPr="00E56E9D" w:rsidRDefault="00384D0A" w:rsidP="00E56E9D">
      <w:pPr>
        <w:spacing w:line="360" w:lineRule="auto"/>
        <w:ind w:firstLineChars="200" w:firstLine="482"/>
        <w:rPr>
          <w:b/>
          <w:sz w:val="24"/>
        </w:rPr>
      </w:pPr>
      <w:r w:rsidRPr="00E56E9D">
        <w:rPr>
          <w:rFonts w:hint="eastAsia"/>
          <w:b/>
          <w:sz w:val="24"/>
        </w:rPr>
        <w:t>职能线：专员</w:t>
      </w:r>
      <w:r w:rsidRPr="00E56E9D">
        <w:rPr>
          <w:rFonts w:hint="eastAsia"/>
          <w:b/>
          <w:sz w:val="24"/>
        </w:rPr>
        <w:t>-</w:t>
      </w:r>
      <w:r w:rsidRPr="00E56E9D">
        <w:rPr>
          <w:rFonts w:hint="eastAsia"/>
          <w:b/>
          <w:sz w:val="24"/>
        </w:rPr>
        <w:t>主管</w:t>
      </w:r>
      <w:r w:rsidRPr="00E56E9D">
        <w:rPr>
          <w:rFonts w:hint="eastAsia"/>
          <w:b/>
          <w:sz w:val="24"/>
        </w:rPr>
        <w:t>-</w:t>
      </w:r>
      <w:r w:rsidRPr="00E56E9D">
        <w:rPr>
          <w:rFonts w:hint="eastAsia"/>
          <w:b/>
          <w:sz w:val="24"/>
        </w:rPr>
        <w:t>经理</w:t>
      </w:r>
      <w:r w:rsidRPr="00E56E9D">
        <w:rPr>
          <w:rFonts w:hint="eastAsia"/>
          <w:b/>
          <w:sz w:val="24"/>
        </w:rPr>
        <w:t>-</w:t>
      </w:r>
      <w:r w:rsidRPr="00E56E9D">
        <w:rPr>
          <w:rFonts w:hint="eastAsia"/>
          <w:b/>
          <w:sz w:val="24"/>
        </w:rPr>
        <w:t>总监</w:t>
      </w:r>
      <w:r w:rsidRPr="00E56E9D">
        <w:rPr>
          <w:rFonts w:hint="eastAsia"/>
          <w:b/>
          <w:sz w:val="24"/>
        </w:rPr>
        <w:t>-</w:t>
      </w:r>
      <w:r w:rsidRPr="00E56E9D">
        <w:rPr>
          <w:rFonts w:hint="eastAsia"/>
          <w:b/>
          <w:sz w:val="24"/>
        </w:rPr>
        <w:t>副总经理</w:t>
      </w:r>
      <w:r w:rsidRPr="00E56E9D">
        <w:rPr>
          <w:rFonts w:hint="eastAsia"/>
          <w:b/>
          <w:sz w:val="24"/>
        </w:rPr>
        <w:t>-</w:t>
      </w:r>
      <w:r w:rsidRPr="00E56E9D">
        <w:rPr>
          <w:rFonts w:hint="eastAsia"/>
          <w:b/>
          <w:sz w:val="24"/>
        </w:rPr>
        <w:t>总经理</w:t>
      </w:r>
    </w:p>
    <w:p w14:paraId="21BB430D" w14:textId="77777777" w:rsidR="00E46BC1" w:rsidRDefault="00E46BC1">
      <w:pPr>
        <w:pStyle w:val="a9"/>
        <w:widowControl/>
        <w:spacing w:beforeAutospacing="0" w:afterAutospacing="0" w:line="360" w:lineRule="auto"/>
        <w:ind w:firstLineChars="200" w:firstLine="482"/>
        <w:rPr>
          <w:rStyle w:val="ab"/>
          <w:rFonts w:asciiTheme="minorEastAsia" w:hAnsiTheme="minorEastAsia" w:cs="微软雅黑"/>
        </w:rPr>
      </w:pPr>
    </w:p>
    <w:p w14:paraId="28080AB0" w14:textId="77777777" w:rsidR="00E46BC1" w:rsidRDefault="00384D0A">
      <w:pPr>
        <w:pStyle w:val="a9"/>
        <w:widowControl/>
        <w:spacing w:beforeAutospacing="0" w:afterAutospacing="0" w:line="360" w:lineRule="auto"/>
        <w:ind w:firstLineChars="200" w:firstLine="480"/>
        <w:rPr>
          <w:rFonts w:ascii="微软雅黑" w:eastAsia="微软雅黑" w:hAnsi="微软雅黑" w:cs="微软雅黑"/>
          <w:color w:val="3E3E3E"/>
        </w:rPr>
      </w:pPr>
      <w:r>
        <w:rPr>
          <w:rStyle w:val="ab"/>
          <w:rFonts w:ascii="微软雅黑" w:eastAsia="微软雅黑" w:hAnsi="微软雅黑" w:cs="微软雅黑" w:hint="eastAsia"/>
          <w:color w:val="3E3E3E"/>
        </w:rPr>
        <w:t>【上班地点】</w:t>
      </w:r>
    </w:p>
    <w:p w14:paraId="578EC7EB" w14:textId="274D6A65" w:rsidR="00E46BC1" w:rsidRDefault="00384D0A">
      <w:pPr>
        <w:pStyle w:val="a9"/>
        <w:widowControl/>
        <w:spacing w:beforeAutospacing="0" w:afterAutospacing="0" w:line="360" w:lineRule="auto"/>
        <w:ind w:firstLineChars="200" w:firstLine="480"/>
        <w:rPr>
          <w:rFonts w:asciiTheme="minorEastAsia" w:hAnsiTheme="minorEastAsia" w:cs="微软雅黑"/>
          <w:color w:val="3E3E3E"/>
        </w:rPr>
      </w:pPr>
      <w:r>
        <w:rPr>
          <w:rFonts w:asciiTheme="minorEastAsia" w:hAnsiTheme="minorEastAsia" w:cs="微软雅黑" w:hint="eastAsia"/>
          <w:color w:val="3E3E3E"/>
        </w:rPr>
        <w:t>深圳/杭州/宜昌/营口</w:t>
      </w:r>
      <w:r w:rsidR="001175F4">
        <w:rPr>
          <w:rFonts w:asciiTheme="minorEastAsia" w:hAnsiTheme="minorEastAsia" w:cs="微软雅黑" w:hint="eastAsia"/>
          <w:color w:val="3E3E3E"/>
        </w:rPr>
        <w:t>/兰州</w:t>
      </w:r>
    </w:p>
    <w:p w14:paraId="1B98753D" w14:textId="77777777" w:rsidR="00E46BC1" w:rsidRDefault="00384D0A">
      <w:pPr>
        <w:spacing w:line="360" w:lineRule="auto"/>
        <w:ind w:firstLineChars="200" w:firstLine="482"/>
        <w:rPr>
          <w:b/>
          <w:bCs/>
          <w:sz w:val="24"/>
        </w:rPr>
      </w:pPr>
      <w:r>
        <w:rPr>
          <w:rFonts w:hint="eastAsia"/>
          <w:b/>
          <w:bCs/>
          <w:sz w:val="24"/>
        </w:rPr>
        <w:t>总部地址</w:t>
      </w:r>
    </w:p>
    <w:p w14:paraId="42D66A18" w14:textId="77777777" w:rsidR="00E46BC1" w:rsidRDefault="00384D0A">
      <w:pPr>
        <w:spacing w:line="360" w:lineRule="auto"/>
        <w:ind w:firstLineChars="200" w:firstLine="482"/>
        <w:rPr>
          <w:b/>
          <w:bCs/>
          <w:sz w:val="24"/>
        </w:rPr>
      </w:pPr>
      <w:r>
        <w:rPr>
          <w:rFonts w:hint="eastAsia"/>
          <w:b/>
          <w:bCs/>
          <w:sz w:val="24"/>
        </w:rPr>
        <w:t>深圳市南山区自贸中心</w:t>
      </w:r>
    </w:p>
    <w:p w14:paraId="36B0F8C1" w14:textId="63D74888" w:rsidR="00E46BC1" w:rsidRDefault="00384D0A">
      <w:pPr>
        <w:spacing w:line="360" w:lineRule="auto"/>
        <w:ind w:firstLineChars="200" w:firstLine="482"/>
        <w:rPr>
          <w:b/>
          <w:bCs/>
          <w:sz w:val="24"/>
        </w:rPr>
      </w:pPr>
      <w:r>
        <w:rPr>
          <w:rFonts w:hint="eastAsia"/>
          <w:b/>
          <w:bCs/>
          <w:sz w:val="24"/>
        </w:rPr>
        <w:t>联系电话：</w:t>
      </w:r>
      <w:r>
        <w:rPr>
          <w:b/>
          <w:bCs/>
          <w:sz w:val="24"/>
        </w:rPr>
        <w:t>0755-21616553</w:t>
      </w:r>
      <w:r>
        <w:rPr>
          <w:rFonts w:hint="eastAsia"/>
          <w:b/>
          <w:bCs/>
          <w:sz w:val="24"/>
        </w:rPr>
        <w:t>/</w:t>
      </w:r>
      <w:r w:rsidR="008B12B4" w:rsidRPr="008B12B4">
        <w:rPr>
          <w:b/>
          <w:bCs/>
          <w:sz w:val="24"/>
        </w:rPr>
        <w:t>13538070174</w:t>
      </w:r>
    </w:p>
    <w:p w14:paraId="4C6A4E07" w14:textId="7176356B" w:rsidR="00E46BC1" w:rsidRPr="001175F4" w:rsidRDefault="00384D0A" w:rsidP="001175F4">
      <w:pPr>
        <w:spacing w:line="360" w:lineRule="auto"/>
        <w:ind w:firstLineChars="200" w:firstLine="482"/>
        <w:rPr>
          <w:b/>
          <w:bCs/>
          <w:sz w:val="24"/>
        </w:rPr>
      </w:pPr>
      <w:r>
        <w:rPr>
          <w:rFonts w:hint="eastAsia"/>
          <w:b/>
          <w:bCs/>
          <w:sz w:val="24"/>
        </w:rPr>
        <w:t>招聘邮箱：</w:t>
      </w:r>
      <w:hyperlink r:id="rId8" w:history="1">
        <w:r>
          <w:rPr>
            <w:rStyle w:val="ad"/>
            <w:rFonts w:hint="eastAsia"/>
            <w:b/>
            <w:bCs/>
            <w:sz w:val="24"/>
          </w:rPr>
          <w:t>tanyunhr@tanyun.com</w:t>
        </w:r>
      </w:hyperlink>
    </w:p>
    <w:sectPr w:rsidR="00E46BC1" w:rsidRPr="00117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8D53" w14:textId="77777777" w:rsidR="00BF692D" w:rsidRDefault="00BF692D" w:rsidP="00924140">
      <w:r>
        <w:separator/>
      </w:r>
    </w:p>
  </w:endnote>
  <w:endnote w:type="continuationSeparator" w:id="0">
    <w:p w14:paraId="29A5211F" w14:textId="77777777" w:rsidR="00BF692D" w:rsidRDefault="00BF692D" w:rsidP="0092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7FA9" w14:textId="77777777" w:rsidR="00BF692D" w:rsidRDefault="00BF692D" w:rsidP="00924140">
      <w:r>
        <w:separator/>
      </w:r>
    </w:p>
  </w:footnote>
  <w:footnote w:type="continuationSeparator" w:id="0">
    <w:p w14:paraId="0774C679" w14:textId="77777777" w:rsidR="00BF692D" w:rsidRDefault="00BF692D" w:rsidP="0092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663179"/>
    <w:rsid w:val="00012F6B"/>
    <w:rsid w:val="00035CF4"/>
    <w:rsid w:val="00062B6E"/>
    <w:rsid w:val="000678C7"/>
    <w:rsid w:val="0009552E"/>
    <w:rsid w:val="000A2050"/>
    <w:rsid w:val="000D5BBE"/>
    <w:rsid w:val="00102B70"/>
    <w:rsid w:val="001170CF"/>
    <w:rsid w:val="001175F4"/>
    <w:rsid w:val="00151F00"/>
    <w:rsid w:val="001804BF"/>
    <w:rsid w:val="001B3FBE"/>
    <w:rsid w:val="001B7BC9"/>
    <w:rsid w:val="00210A9D"/>
    <w:rsid w:val="0026637D"/>
    <w:rsid w:val="00292794"/>
    <w:rsid w:val="002A3285"/>
    <w:rsid w:val="002B272E"/>
    <w:rsid w:val="003031B0"/>
    <w:rsid w:val="00317CED"/>
    <w:rsid w:val="00330506"/>
    <w:rsid w:val="00350345"/>
    <w:rsid w:val="00363430"/>
    <w:rsid w:val="00384D0A"/>
    <w:rsid w:val="003C4A48"/>
    <w:rsid w:val="003D133E"/>
    <w:rsid w:val="003D6A04"/>
    <w:rsid w:val="00413937"/>
    <w:rsid w:val="00440093"/>
    <w:rsid w:val="00441519"/>
    <w:rsid w:val="004552A2"/>
    <w:rsid w:val="00492FB6"/>
    <w:rsid w:val="004A3E89"/>
    <w:rsid w:val="004B4588"/>
    <w:rsid w:val="004E156B"/>
    <w:rsid w:val="004E353B"/>
    <w:rsid w:val="00502C18"/>
    <w:rsid w:val="00550CE0"/>
    <w:rsid w:val="005A7EE7"/>
    <w:rsid w:val="005D606C"/>
    <w:rsid w:val="005E1B8E"/>
    <w:rsid w:val="005F5E36"/>
    <w:rsid w:val="006C0F08"/>
    <w:rsid w:val="006D7D32"/>
    <w:rsid w:val="007177B0"/>
    <w:rsid w:val="00722B5A"/>
    <w:rsid w:val="0072497F"/>
    <w:rsid w:val="00742820"/>
    <w:rsid w:val="00755979"/>
    <w:rsid w:val="00793855"/>
    <w:rsid w:val="007B03CF"/>
    <w:rsid w:val="007C3B1A"/>
    <w:rsid w:val="00825438"/>
    <w:rsid w:val="008566F2"/>
    <w:rsid w:val="0086529B"/>
    <w:rsid w:val="00887063"/>
    <w:rsid w:val="008919C1"/>
    <w:rsid w:val="00893C82"/>
    <w:rsid w:val="008B12B4"/>
    <w:rsid w:val="008B508C"/>
    <w:rsid w:val="00913F46"/>
    <w:rsid w:val="009143EA"/>
    <w:rsid w:val="00923D29"/>
    <w:rsid w:val="00924140"/>
    <w:rsid w:val="0092565E"/>
    <w:rsid w:val="00942776"/>
    <w:rsid w:val="009854B8"/>
    <w:rsid w:val="00993AE4"/>
    <w:rsid w:val="00996B5D"/>
    <w:rsid w:val="009A63C4"/>
    <w:rsid w:val="009C531B"/>
    <w:rsid w:val="00A10527"/>
    <w:rsid w:val="00A72035"/>
    <w:rsid w:val="00A7705C"/>
    <w:rsid w:val="00AA7B33"/>
    <w:rsid w:val="00AB4C71"/>
    <w:rsid w:val="00AC5C01"/>
    <w:rsid w:val="00AE4D64"/>
    <w:rsid w:val="00AF152E"/>
    <w:rsid w:val="00B06171"/>
    <w:rsid w:val="00B70A8C"/>
    <w:rsid w:val="00B727A5"/>
    <w:rsid w:val="00BB2C29"/>
    <w:rsid w:val="00BB300E"/>
    <w:rsid w:val="00BC1DE3"/>
    <w:rsid w:val="00BD4C00"/>
    <w:rsid w:val="00BD636E"/>
    <w:rsid w:val="00BD63DA"/>
    <w:rsid w:val="00BE6545"/>
    <w:rsid w:val="00BF3896"/>
    <w:rsid w:val="00BF692D"/>
    <w:rsid w:val="00C06D16"/>
    <w:rsid w:val="00C22BBB"/>
    <w:rsid w:val="00C34419"/>
    <w:rsid w:val="00C608CC"/>
    <w:rsid w:val="00C7635C"/>
    <w:rsid w:val="00CA766C"/>
    <w:rsid w:val="00CD7F74"/>
    <w:rsid w:val="00CE2034"/>
    <w:rsid w:val="00CE72A7"/>
    <w:rsid w:val="00CF4942"/>
    <w:rsid w:val="00D348B1"/>
    <w:rsid w:val="00D80441"/>
    <w:rsid w:val="00D90987"/>
    <w:rsid w:val="00D94A8C"/>
    <w:rsid w:val="00DC250B"/>
    <w:rsid w:val="00DF747D"/>
    <w:rsid w:val="00E43B08"/>
    <w:rsid w:val="00E46BC1"/>
    <w:rsid w:val="00E56E9D"/>
    <w:rsid w:val="00E6411D"/>
    <w:rsid w:val="00EB4288"/>
    <w:rsid w:val="00F24EE3"/>
    <w:rsid w:val="00F32481"/>
    <w:rsid w:val="00F35E1A"/>
    <w:rsid w:val="00FC52A1"/>
    <w:rsid w:val="00FD604B"/>
    <w:rsid w:val="00FE396F"/>
    <w:rsid w:val="04E326DA"/>
    <w:rsid w:val="073956EA"/>
    <w:rsid w:val="07C4494C"/>
    <w:rsid w:val="09AA0E11"/>
    <w:rsid w:val="09AF1BE5"/>
    <w:rsid w:val="0C5F1980"/>
    <w:rsid w:val="0FBB2834"/>
    <w:rsid w:val="10794FB8"/>
    <w:rsid w:val="107C7986"/>
    <w:rsid w:val="11AB4147"/>
    <w:rsid w:val="126F6E9F"/>
    <w:rsid w:val="14113D43"/>
    <w:rsid w:val="150403C7"/>
    <w:rsid w:val="156C6D77"/>
    <w:rsid w:val="15700AEB"/>
    <w:rsid w:val="162B71B1"/>
    <w:rsid w:val="165F00BC"/>
    <w:rsid w:val="174016C2"/>
    <w:rsid w:val="19121E87"/>
    <w:rsid w:val="1AA45E06"/>
    <w:rsid w:val="1CB0386B"/>
    <w:rsid w:val="1CDA4153"/>
    <w:rsid w:val="1F86639B"/>
    <w:rsid w:val="1FC118BB"/>
    <w:rsid w:val="21663179"/>
    <w:rsid w:val="23A23CFA"/>
    <w:rsid w:val="24FF3134"/>
    <w:rsid w:val="25E93502"/>
    <w:rsid w:val="28992FB2"/>
    <w:rsid w:val="28C1195B"/>
    <w:rsid w:val="29B737F9"/>
    <w:rsid w:val="2EBC6AE5"/>
    <w:rsid w:val="2F194D7F"/>
    <w:rsid w:val="31663B57"/>
    <w:rsid w:val="330C1D4F"/>
    <w:rsid w:val="34D97CD1"/>
    <w:rsid w:val="35014912"/>
    <w:rsid w:val="356B25A1"/>
    <w:rsid w:val="37693A3E"/>
    <w:rsid w:val="37D56F87"/>
    <w:rsid w:val="395A6477"/>
    <w:rsid w:val="3BCD2535"/>
    <w:rsid w:val="3F365785"/>
    <w:rsid w:val="40AA00FA"/>
    <w:rsid w:val="416F38E5"/>
    <w:rsid w:val="42CF54AB"/>
    <w:rsid w:val="437E4314"/>
    <w:rsid w:val="43F467BD"/>
    <w:rsid w:val="462C1D6F"/>
    <w:rsid w:val="474D007B"/>
    <w:rsid w:val="47D91A1F"/>
    <w:rsid w:val="481B3941"/>
    <w:rsid w:val="4AEA796D"/>
    <w:rsid w:val="4C1D4F96"/>
    <w:rsid w:val="4D491668"/>
    <w:rsid w:val="4E0A35F6"/>
    <w:rsid w:val="4F637841"/>
    <w:rsid w:val="50014075"/>
    <w:rsid w:val="55A97D87"/>
    <w:rsid w:val="56B538B4"/>
    <w:rsid w:val="5B5D5EEA"/>
    <w:rsid w:val="5DDB07E8"/>
    <w:rsid w:val="60E44D2B"/>
    <w:rsid w:val="617E28A6"/>
    <w:rsid w:val="64813F57"/>
    <w:rsid w:val="65493684"/>
    <w:rsid w:val="680961B9"/>
    <w:rsid w:val="6B564610"/>
    <w:rsid w:val="6C1C1502"/>
    <w:rsid w:val="6C2A42D5"/>
    <w:rsid w:val="70822629"/>
    <w:rsid w:val="71550D8C"/>
    <w:rsid w:val="73EA4883"/>
    <w:rsid w:val="751A1BBE"/>
    <w:rsid w:val="771969EF"/>
    <w:rsid w:val="7A296FE6"/>
    <w:rsid w:val="7A2C561C"/>
    <w:rsid w:val="7A6E2C4B"/>
    <w:rsid w:val="7AC275B1"/>
    <w:rsid w:val="7D39777E"/>
    <w:rsid w:val="7DB0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422DC"/>
  <w15:docId w15:val="{25D75E69-CEC2-4699-BA72-1E3BCD27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Emphasis"/>
    <w:basedOn w:val="a0"/>
    <w:qFormat/>
    <w:rPr>
      <w:i/>
    </w:rPr>
  </w:style>
  <w:style w:type="character" w:styleId="ad">
    <w:name w:val="Hyperlink"/>
    <w:basedOn w:val="a0"/>
    <w:qFormat/>
    <w:rPr>
      <w:color w:val="0000FF"/>
      <w:u w:val="singl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nyunhr@tanyun.com" TargetMode="External"/><Relationship Id="rId3" Type="http://schemas.openxmlformats.org/officeDocument/2006/relationships/settings" Target="settings.xml"/><Relationship Id="rId7" Type="http://schemas.openxmlformats.org/officeDocument/2006/relationships/hyperlink" Target="mailto:tanyunhr@tanyu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343</Words>
  <Characters>1958</Characters>
  <Application>Microsoft Office Word</Application>
  <DocSecurity>0</DocSecurity>
  <Lines>16</Lines>
  <Paragraphs>4</Paragraphs>
  <ScaleCrop>false</ScaleCrop>
  <Company>china</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Cao Leo</cp:lastModifiedBy>
  <cp:revision>99</cp:revision>
  <dcterms:created xsi:type="dcterms:W3CDTF">2017-11-06T03:09:00Z</dcterms:created>
  <dcterms:modified xsi:type="dcterms:W3CDTF">2021-09-13T08:02:00Z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