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bookmarkStart w:id="0" w:name="_Hlk80695302"/>
      <w:r>
        <w:rPr>
          <w:rFonts w:hint="eastAsia"/>
          <w:b/>
          <w:bCs/>
          <w:sz w:val="32"/>
          <w:szCs w:val="32"/>
        </w:rPr>
        <w:t>力鸿检验集团招聘简章</w:t>
      </w:r>
    </w:p>
    <w:p>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公司简介：</w:t>
      </w: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asciiTheme="minorEastAsia" w:hAnsiTheme="minorEastAsia" w:cstheme="minorEastAsia"/>
          <w:sz w:val="24"/>
        </w:rPr>
      </w:pPr>
      <w:r>
        <w:rPr>
          <w:rFonts w:hint="eastAsia" w:asciiTheme="minorEastAsia" w:hAnsiTheme="minorEastAsia" w:cstheme="minorEastAsia"/>
          <w:sz w:val="24"/>
        </w:rPr>
        <w:t>中国力鸿检验控股有限公司是在香港联合交易所主板上市的国际第三方独立检验检测公司（股票代码HK1586），是国内首家在香港上市的第三方检验鉴定机构。中国力鸿在全球多个国家和地区拥有近30个分支机构及专业实验室，雇员总数超过1500人，致力于为全球客户提供专业的检验检测认证服务。</w:t>
      </w: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asciiTheme="minorEastAsia" w:hAnsiTheme="minorEastAsia" w:cstheme="minorEastAsia"/>
          <w:sz w:val="24"/>
        </w:rPr>
      </w:pPr>
      <w:r>
        <w:rPr>
          <w:rFonts w:hint="eastAsia" w:asciiTheme="minorEastAsia" w:hAnsiTheme="minorEastAsia" w:cstheme="minorEastAsia"/>
          <w:sz w:val="24"/>
        </w:rPr>
        <w:t>公司总部力鸿检验集团有限公司位于北京，前身为北京华夏力鸿商品检验有限公司，成立于2009年，是经原国家质量监督检验检疫总局批准成立的第三方公正检验机构，国家和中关村“双高新”技术企业,国内能源检测领域领先企业。力鸿海外集团公司（Leon Overseas Group Company）设于新加坡，拓展全球检测市场。</w:t>
      </w: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sz w:val="24"/>
          <w:szCs w:val="24"/>
        </w:rPr>
      </w:pPr>
      <w:r>
        <w:rPr>
          <w:rFonts w:hint="eastAsia"/>
          <w:sz w:val="24"/>
          <w:szCs w:val="24"/>
        </w:rPr>
        <w:t>目前，公司已在秦皇岛、京唐港、曹妃甸、天津、黄骅港、日照、南京、江阴、广州、珠海、湘潭、武汉、江陵、陕西、新疆等地设有分公司和专业检测实验室，服务覆盖环渤海、华东、华南地区及煤炭产业上游地区。</w:t>
      </w: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rPr>
      </w:pPr>
      <w:r>
        <w:rPr>
          <w:rFonts w:hint="eastAsia"/>
          <w:sz w:val="24"/>
          <w:szCs w:val="24"/>
        </w:rPr>
        <w:t> 中国力鸿在煤炭、石油石化、电力、矿产品等能源、大宗领域，为全球5000余家客户提供检验、检测、计量、认证及相关服务，网络覆盖国内及亚太地区主要贸易枢纽。</w:t>
      </w:r>
      <w:bookmarkEnd w:id="0"/>
      <w:bookmarkStart w:id="2" w:name="_GoBack"/>
      <w:bookmarkEnd w:id="2"/>
    </w:p>
    <w:p>
      <w:pPr>
        <w:keepNext w:val="0"/>
        <w:keepLines w:val="0"/>
        <w:pageBreakBefore w:val="0"/>
        <w:widowControl w:val="0"/>
        <w:kinsoku/>
        <w:wordWrap/>
        <w:overflowPunct/>
        <w:topLinePunct w:val="0"/>
        <w:autoSpaceDE/>
        <w:autoSpaceDN/>
        <w:bidi w:val="0"/>
        <w:adjustRightInd/>
        <w:snapToGrid/>
        <w:spacing w:line="420" w:lineRule="auto"/>
        <w:textAlignment w:val="auto"/>
        <w:rPr>
          <w:rFonts w:asciiTheme="minorEastAsia" w:hAnsiTheme="minorEastAsia" w:cstheme="minorEastAsia"/>
          <w:sz w:val="24"/>
        </w:rPr>
      </w:pPr>
      <w:bookmarkStart w:id="1" w:name="_Hlk80695434"/>
      <w:r>
        <w:rPr>
          <w:rFonts w:hint="eastAsia" w:asciiTheme="minorEastAsia" w:hAnsiTheme="minorEastAsia" w:cstheme="minorEastAsia"/>
          <w:sz w:val="24"/>
          <w:szCs w:val="24"/>
        </w:rPr>
        <w:t>因业务发展急迫需要，现面向社会及校园诚聘人才：</w:t>
      </w:r>
    </w:p>
    <w:bookmarkEnd w:id="1"/>
    <w:p>
      <w:pPr>
        <w:keepNext w:val="0"/>
        <w:keepLines w:val="0"/>
        <w:pageBreakBefore w:val="0"/>
        <w:widowControl w:val="0"/>
        <w:kinsoku/>
        <w:wordWrap/>
        <w:overflowPunct/>
        <w:topLinePunct w:val="0"/>
        <w:autoSpaceDE/>
        <w:autoSpaceDN/>
        <w:bidi w:val="0"/>
        <w:adjustRightInd/>
        <w:snapToGrid/>
        <w:spacing w:line="420" w:lineRule="auto"/>
        <w:textAlignment w:val="auto"/>
        <w:rPr>
          <w:rFonts w:asciiTheme="minorEastAsia" w:hAnsiTheme="minorEastAsia" w:cstheme="minorEastAsia"/>
          <w:b/>
          <w:sz w:val="24"/>
        </w:rPr>
      </w:pPr>
      <w:r>
        <w:rPr>
          <w:rFonts w:hint="eastAsia" w:asciiTheme="minorEastAsia" w:hAnsiTheme="minorEastAsia" w:cstheme="minorEastAsia"/>
          <w:b/>
          <w:sz w:val="24"/>
          <w:szCs w:val="24"/>
        </w:rPr>
        <w:t>岗位介绍</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uto"/>
        <w:textAlignment w:val="auto"/>
        <w:rPr>
          <w:rFonts w:asciiTheme="minorEastAsia" w:hAnsiTheme="minorEastAsia" w:cstheme="minorEastAsia"/>
          <w:b/>
          <w:sz w:val="24"/>
        </w:rPr>
      </w:pPr>
      <w:r>
        <w:rPr>
          <w:rFonts w:hint="eastAsia" w:asciiTheme="minorEastAsia" w:hAnsiTheme="minorEastAsia" w:cstheme="minorEastAsia"/>
          <w:b/>
          <w:sz w:val="24"/>
          <w:szCs w:val="24"/>
        </w:rPr>
        <w:t>见习生（</w:t>
      </w:r>
      <w:r>
        <w:rPr>
          <w:rFonts w:hint="eastAsia" w:asciiTheme="minorEastAsia" w:hAnsiTheme="minorEastAsia" w:cstheme="minorEastAsia"/>
          <w:b/>
          <w:color w:val="0000FF"/>
          <w:sz w:val="24"/>
          <w:szCs w:val="24"/>
        </w:rPr>
        <w:t>50名</w:t>
      </w:r>
      <w:r>
        <w:rPr>
          <w:rFonts w:hint="eastAsia" w:asciiTheme="minorEastAsia" w:hAnsiTheme="minorEastAsia" w:cstheme="minorEastAsia"/>
          <w:b/>
          <w:color w:val="0000FF"/>
          <w:sz w:val="24"/>
          <w:szCs w:val="24"/>
          <w:lang w:eastAsia="zh-CN"/>
        </w:rPr>
        <w:t>／</w:t>
      </w:r>
      <w:r>
        <w:rPr>
          <w:rFonts w:hint="eastAsia" w:asciiTheme="minorEastAsia" w:hAnsiTheme="minorEastAsia" w:cstheme="minorEastAsia"/>
          <w:b/>
          <w:color w:val="0000FF"/>
          <w:sz w:val="24"/>
          <w:szCs w:val="24"/>
        </w:rPr>
        <w:t>可实习</w:t>
      </w:r>
      <w:r>
        <w:rPr>
          <w:rFonts w:hint="eastAsia" w:asciiTheme="minorEastAsia" w:hAnsiTheme="minorEastAsia" w:cstheme="minorEastAsia"/>
          <w:b/>
          <w:sz w:val="24"/>
          <w:szCs w:val="24"/>
        </w:rPr>
        <w:t>）</w:t>
      </w:r>
    </w:p>
    <w:p>
      <w:pPr>
        <w:keepNext w:val="0"/>
        <w:keepLines w:val="0"/>
        <w:pageBreakBefore w:val="0"/>
        <w:widowControl w:val="0"/>
        <w:kinsoku/>
        <w:wordWrap/>
        <w:overflowPunct/>
        <w:topLinePunct w:val="0"/>
        <w:autoSpaceDE/>
        <w:autoSpaceDN/>
        <w:bidi w:val="0"/>
        <w:adjustRightInd/>
        <w:snapToGrid/>
        <w:spacing w:line="420" w:lineRule="auto"/>
        <w:textAlignment w:val="auto"/>
        <w:rPr>
          <w:rFonts w:asciiTheme="minorEastAsia" w:hAnsiTheme="minorEastAsia" w:cstheme="minorEastAsia"/>
          <w:sz w:val="24"/>
        </w:rPr>
      </w:pPr>
      <w:r>
        <w:rPr>
          <w:rFonts w:hint="eastAsia" w:asciiTheme="minorEastAsia" w:hAnsiTheme="minorEastAsia" w:cstheme="minorEastAsia"/>
          <w:sz w:val="24"/>
          <w:szCs w:val="24"/>
        </w:rPr>
        <w:t>工作地点：天津滨海新区、秦皇岛、沧州黄骅港、唐山京唐港、曹妃甸、广州南沙区、珠海高栏港、南京栖霞区、江阴、武汉、陕西（神木、黄陵）、湖南湘潭、山东日照</w:t>
      </w:r>
    </w:p>
    <w:p>
      <w:pPr>
        <w:keepNext w:val="0"/>
        <w:keepLines w:val="0"/>
        <w:pageBreakBefore w:val="0"/>
        <w:widowControl w:val="0"/>
        <w:kinsoku/>
        <w:wordWrap/>
        <w:overflowPunct/>
        <w:topLinePunct w:val="0"/>
        <w:autoSpaceDE/>
        <w:autoSpaceDN/>
        <w:bidi w:val="0"/>
        <w:adjustRightInd/>
        <w:snapToGrid/>
        <w:spacing w:line="420" w:lineRule="auto"/>
        <w:textAlignment w:val="auto"/>
        <w:rPr>
          <w:rFonts w:asciiTheme="minorEastAsia" w:hAnsiTheme="minorEastAsia" w:cstheme="minorEastAsia"/>
          <w:b/>
          <w:sz w:val="24"/>
        </w:rPr>
      </w:pPr>
      <w:r>
        <w:rPr>
          <w:rFonts w:hint="eastAsia" w:asciiTheme="minorEastAsia" w:hAnsiTheme="minorEastAsia" w:cstheme="minorEastAsia"/>
          <w:b/>
          <w:sz w:val="24"/>
          <w:szCs w:val="24"/>
        </w:rPr>
        <w:t>需求专业：</w:t>
      </w:r>
    </w:p>
    <w:p>
      <w:pPr>
        <w:keepNext w:val="0"/>
        <w:keepLines w:val="0"/>
        <w:pageBreakBefore w:val="0"/>
        <w:widowControl w:val="0"/>
        <w:kinsoku/>
        <w:wordWrap/>
        <w:overflowPunct/>
        <w:topLinePunct w:val="0"/>
        <w:autoSpaceDE/>
        <w:autoSpaceDN/>
        <w:bidi w:val="0"/>
        <w:adjustRightInd/>
        <w:snapToGrid/>
        <w:spacing w:line="420" w:lineRule="auto"/>
        <w:textAlignment w:val="auto"/>
        <w:rPr>
          <w:rFonts w:asciiTheme="minorEastAsia" w:hAnsiTheme="minorEastAsia" w:cstheme="minorEastAsia"/>
          <w:sz w:val="24"/>
        </w:rPr>
      </w:pPr>
      <w:r>
        <w:rPr>
          <w:rFonts w:hint="eastAsia" w:asciiTheme="minorEastAsia" w:hAnsiTheme="minorEastAsia" w:cstheme="minorEastAsia"/>
          <w:sz w:val="24"/>
          <w:szCs w:val="24"/>
        </w:rPr>
        <w:t>化工</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材料</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环境</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矿加</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油品</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检测类相关专业优先</w:t>
      </w:r>
    </w:p>
    <w:p>
      <w:pPr>
        <w:keepNext w:val="0"/>
        <w:keepLines w:val="0"/>
        <w:pageBreakBefore w:val="0"/>
        <w:widowControl w:val="0"/>
        <w:kinsoku/>
        <w:wordWrap/>
        <w:overflowPunct/>
        <w:topLinePunct w:val="0"/>
        <w:autoSpaceDE/>
        <w:autoSpaceDN/>
        <w:bidi w:val="0"/>
        <w:adjustRightInd/>
        <w:snapToGrid/>
        <w:spacing w:line="420" w:lineRule="auto"/>
        <w:textAlignment w:val="auto"/>
        <w:rPr>
          <w:rFonts w:asciiTheme="minorEastAsia" w:hAnsiTheme="minorEastAsia" w:cstheme="minorEastAsia"/>
          <w:b/>
          <w:sz w:val="24"/>
        </w:rPr>
      </w:pPr>
      <w:r>
        <w:rPr>
          <w:rFonts w:hint="eastAsia" w:asciiTheme="minorEastAsia" w:hAnsiTheme="minorEastAsia" w:cstheme="minorEastAsia"/>
          <w:b/>
          <w:sz w:val="24"/>
          <w:szCs w:val="24"/>
        </w:rPr>
        <w:t>岗位要求:</w:t>
      </w:r>
    </w:p>
    <w:p>
      <w:pPr>
        <w:keepNext w:val="0"/>
        <w:keepLines w:val="0"/>
        <w:pageBreakBefore w:val="0"/>
        <w:widowControl w:val="0"/>
        <w:numPr>
          <w:ilvl w:val="0"/>
          <w:numId w:val="2"/>
        </w:numPr>
        <w:kinsoku/>
        <w:wordWrap/>
        <w:overflowPunct/>
        <w:topLinePunct w:val="0"/>
        <w:autoSpaceDE/>
        <w:autoSpaceDN/>
        <w:bidi w:val="0"/>
        <w:adjustRightInd/>
        <w:snapToGrid/>
        <w:spacing w:line="420" w:lineRule="auto"/>
        <w:textAlignment w:val="auto"/>
        <w:rPr>
          <w:rFonts w:asciiTheme="minorEastAsia" w:hAnsiTheme="minorEastAsia" w:cstheme="minorEastAsia"/>
          <w:sz w:val="24"/>
        </w:rPr>
      </w:pPr>
      <w:r>
        <w:rPr>
          <w:rFonts w:hint="eastAsia" w:asciiTheme="minorEastAsia" w:hAnsiTheme="minorEastAsia" w:cstheme="minorEastAsia"/>
          <w:sz w:val="24"/>
          <w:szCs w:val="24"/>
        </w:rPr>
        <w:t>本科及以上学历；</w:t>
      </w:r>
    </w:p>
    <w:p>
      <w:pPr>
        <w:keepNext w:val="0"/>
        <w:keepLines w:val="0"/>
        <w:pageBreakBefore w:val="0"/>
        <w:widowControl w:val="0"/>
        <w:numPr>
          <w:ilvl w:val="0"/>
          <w:numId w:val="2"/>
        </w:numPr>
        <w:kinsoku/>
        <w:wordWrap/>
        <w:overflowPunct/>
        <w:topLinePunct w:val="0"/>
        <w:autoSpaceDE/>
        <w:autoSpaceDN/>
        <w:bidi w:val="0"/>
        <w:adjustRightInd/>
        <w:snapToGrid/>
        <w:spacing w:line="420" w:lineRule="auto"/>
        <w:textAlignment w:val="auto"/>
        <w:rPr>
          <w:rFonts w:asciiTheme="minorEastAsia" w:hAnsiTheme="minorEastAsia" w:cstheme="minorEastAsia"/>
          <w:sz w:val="24"/>
        </w:rPr>
      </w:pPr>
      <w:r>
        <w:rPr>
          <w:rFonts w:hint="eastAsia" w:asciiTheme="minorEastAsia" w:hAnsiTheme="minorEastAsia" w:cstheme="minorEastAsia"/>
          <w:sz w:val="24"/>
          <w:szCs w:val="24"/>
        </w:rPr>
        <w:t>工作地点个人意愿与公司分配结合，能够服从调动。</w:t>
      </w:r>
    </w:p>
    <w:p>
      <w:pPr>
        <w:keepNext w:val="0"/>
        <w:keepLines w:val="0"/>
        <w:pageBreakBefore w:val="0"/>
        <w:widowControl w:val="0"/>
        <w:kinsoku/>
        <w:wordWrap/>
        <w:overflowPunct/>
        <w:topLinePunct w:val="0"/>
        <w:autoSpaceDE/>
        <w:autoSpaceDN/>
        <w:bidi w:val="0"/>
        <w:adjustRightInd/>
        <w:snapToGrid/>
        <w:spacing w:line="420" w:lineRule="auto"/>
        <w:textAlignment w:val="auto"/>
        <w:rPr>
          <w:rFonts w:asciiTheme="minorEastAsia" w:hAnsiTheme="minorEastAsia" w:cstheme="minorEastAsia"/>
          <w:b/>
          <w:sz w:val="24"/>
        </w:rPr>
      </w:pPr>
      <w:r>
        <w:rPr>
          <w:rFonts w:hint="eastAsia" w:asciiTheme="minorEastAsia" w:hAnsiTheme="minorEastAsia" w:cstheme="minorEastAsia"/>
          <w:b/>
          <w:sz w:val="24"/>
          <w:szCs w:val="24"/>
        </w:rPr>
        <w:t>岗位职责:</w:t>
      </w:r>
    </w:p>
    <w:p>
      <w:pPr>
        <w:keepNext w:val="0"/>
        <w:keepLines w:val="0"/>
        <w:pageBreakBefore w:val="0"/>
        <w:widowControl w:val="0"/>
        <w:kinsoku/>
        <w:wordWrap/>
        <w:overflowPunct/>
        <w:topLinePunct w:val="0"/>
        <w:autoSpaceDE/>
        <w:autoSpaceDN/>
        <w:bidi w:val="0"/>
        <w:adjustRightInd/>
        <w:snapToGrid/>
        <w:spacing w:line="420" w:lineRule="auto"/>
        <w:textAlignment w:val="auto"/>
        <w:rPr>
          <w:rFonts w:asciiTheme="minorEastAsia" w:hAnsiTheme="minorEastAsia" w:cstheme="minorEastAsia"/>
          <w:sz w:val="24"/>
        </w:rPr>
      </w:pPr>
      <w:r>
        <w:rPr>
          <w:rFonts w:hint="eastAsia" w:asciiTheme="minorEastAsia" w:hAnsiTheme="minorEastAsia" w:cstheme="minorEastAsia"/>
          <w:sz w:val="24"/>
          <w:szCs w:val="24"/>
        </w:rPr>
        <w:t>1、检验检测各环节理论学习，基础操作（一线轮岗学习）；</w:t>
      </w:r>
    </w:p>
    <w:p>
      <w:pPr>
        <w:keepNext w:val="0"/>
        <w:keepLines w:val="0"/>
        <w:pageBreakBefore w:val="0"/>
        <w:widowControl w:val="0"/>
        <w:kinsoku/>
        <w:wordWrap/>
        <w:overflowPunct/>
        <w:topLinePunct w:val="0"/>
        <w:autoSpaceDE/>
        <w:autoSpaceDN/>
        <w:bidi w:val="0"/>
        <w:adjustRightInd/>
        <w:snapToGrid/>
        <w:spacing w:line="420" w:lineRule="auto"/>
        <w:textAlignment w:val="auto"/>
        <w:rPr>
          <w:rFonts w:asciiTheme="minorEastAsia" w:hAnsiTheme="minorEastAsia" w:cstheme="minorEastAsia"/>
          <w:sz w:val="24"/>
        </w:rPr>
      </w:pPr>
      <w:r>
        <w:rPr>
          <w:rFonts w:hint="eastAsia" w:asciiTheme="minorEastAsia" w:hAnsiTheme="minorEastAsia" w:cstheme="minorEastAsia"/>
          <w:sz w:val="24"/>
          <w:szCs w:val="24"/>
        </w:rPr>
        <w:t>2、检验检测运营管理及部门管理（晋升通道顺畅，培养机制健全）。</w:t>
      </w:r>
    </w:p>
    <w:p>
      <w:pPr>
        <w:keepNext w:val="0"/>
        <w:keepLines w:val="0"/>
        <w:pageBreakBefore w:val="0"/>
        <w:widowControl w:val="0"/>
        <w:kinsoku/>
        <w:wordWrap/>
        <w:overflowPunct/>
        <w:topLinePunct w:val="0"/>
        <w:autoSpaceDE/>
        <w:autoSpaceDN/>
        <w:bidi w:val="0"/>
        <w:adjustRightInd/>
        <w:snapToGrid/>
        <w:spacing w:line="420" w:lineRule="auto"/>
        <w:textAlignment w:val="auto"/>
        <w:rPr>
          <w:rFonts w:asciiTheme="minorEastAsia" w:hAnsiTheme="minorEastAsia" w:cstheme="minorEastAsia"/>
          <w:b/>
          <w:sz w:val="24"/>
        </w:rPr>
      </w:pPr>
      <w:r>
        <w:rPr>
          <w:rFonts w:hint="eastAsia" w:asciiTheme="minorEastAsia" w:hAnsiTheme="minorEastAsia" w:cstheme="minorEastAsia"/>
          <w:b/>
          <w:sz w:val="24"/>
          <w:szCs w:val="24"/>
        </w:rPr>
        <w:t>福利待遇及职业发展：</w:t>
      </w:r>
    </w:p>
    <w:p>
      <w:pPr>
        <w:keepNext w:val="0"/>
        <w:keepLines w:val="0"/>
        <w:pageBreakBefore w:val="0"/>
        <w:widowControl w:val="0"/>
        <w:kinsoku/>
        <w:wordWrap/>
        <w:overflowPunct/>
        <w:topLinePunct w:val="0"/>
        <w:autoSpaceDE/>
        <w:autoSpaceDN/>
        <w:bidi w:val="0"/>
        <w:adjustRightInd/>
        <w:snapToGrid/>
        <w:spacing w:line="420" w:lineRule="auto"/>
        <w:textAlignment w:val="auto"/>
        <w:rPr>
          <w:rFonts w:asciiTheme="minorEastAsia" w:hAnsiTheme="minorEastAsia" w:cstheme="minorEastAsia"/>
          <w:sz w:val="24"/>
        </w:rPr>
      </w:pPr>
      <w:r>
        <w:rPr>
          <w:rFonts w:hint="eastAsia" w:asciiTheme="minorEastAsia" w:hAnsiTheme="minorEastAsia" w:cstheme="minorEastAsia"/>
          <w:sz w:val="24"/>
          <w:szCs w:val="24"/>
        </w:rPr>
        <w:t>1、985/211院校相关专业 本科生  税前薪资 8000-9000元/月；</w:t>
      </w: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asciiTheme="minorEastAsia" w:hAnsiTheme="minorEastAsia" w:cstheme="minorEastAsia"/>
          <w:sz w:val="24"/>
        </w:rPr>
      </w:pPr>
      <w:r>
        <w:rPr>
          <w:rFonts w:hint="eastAsia" w:asciiTheme="minorEastAsia" w:hAnsiTheme="minorEastAsia" w:cstheme="minorEastAsia"/>
          <w:sz w:val="24"/>
          <w:szCs w:val="24"/>
        </w:rPr>
        <w:t xml:space="preserve">                    研究生  税前薪资 10000-11000元/月；</w:t>
      </w:r>
    </w:p>
    <w:p>
      <w:pPr>
        <w:keepNext w:val="0"/>
        <w:keepLines w:val="0"/>
        <w:pageBreakBefore w:val="0"/>
        <w:widowControl w:val="0"/>
        <w:kinsoku/>
        <w:wordWrap/>
        <w:overflowPunct/>
        <w:topLinePunct w:val="0"/>
        <w:autoSpaceDE/>
        <w:autoSpaceDN/>
        <w:bidi w:val="0"/>
        <w:adjustRightInd/>
        <w:snapToGrid/>
        <w:spacing w:line="420" w:lineRule="auto"/>
        <w:textAlignment w:val="auto"/>
        <w:rPr>
          <w:rFonts w:asciiTheme="minorEastAsia" w:hAnsiTheme="minorEastAsia" w:cstheme="minorEastAsia"/>
          <w:sz w:val="24"/>
        </w:rPr>
      </w:pPr>
      <w:r>
        <w:rPr>
          <w:rFonts w:hint="eastAsia" w:asciiTheme="minorEastAsia" w:hAnsiTheme="minorEastAsia" w:cstheme="minorEastAsia"/>
          <w:sz w:val="24"/>
          <w:szCs w:val="24"/>
        </w:rPr>
        <w:t>2、一般类院校相关专业   本科生  税前薪资 7000-8000元/月；</w:t>
      </w:r>
    </w:p>
    <w:p>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asciiTheme="minorEastAsia" w:hAnsiTheme="minorEastAsia" w:cstheme="minorEastAsia"/>
          <w:sz w:val="24"/>
        </w:rPr>
      </w:pPr>
      <w:r>
        <w:rPr>
          <w:rFonts w:hint="eastAsia" w:asciiTheme="minorEastAsia" w:hAnsiTheme="minorEastAsia" w:cstheme="minorEastAsia"/>
          <w:sz w:val="24"/>
          <w:szCs w:val="24"/>
        </w:rPr>
        <w:t xml:space="preserve">  研究生  税前薪资 9000-10000元/月；</w:t>
      </w:r>
    </w:p>
    <w:p>
      <w:pPr>
        <w:keepNext w:val="0"/>
        <w:keepLines w:val="0"/>
        <w:pageBreakBefore w:val="0"/>
        <w:widowControl w:val="0"/>
        <w:numPr>
          <w:ilvl w:val="0"/>
          <w:numId w:val="2"/>
        </w:numPr>
        <w:kinsoku/>
        <w:wordWrap/>
        <w:overflowPunct/>
        <w:topLinePunct w:val="0"/>
        <w:autoSpaceDE/>
        <w:autoSpaceDN/>
        <w:bidi w:val="0"/>
        <w:adjustRightInd/>
        <w:snapToGrid/>
        <w:spacing w:line="420" w:lineRule="auto"/>
        <w:textAlignment w:val="auto"/>
        <w:rPr>
          <w:rFonts w:asciiTheme="minorEastAsia" w:hAnsiTheme="minorEastAsia" w:cstheme="minorEastAsia"/>
          <w:sz w:val="24"/>
        </w:rPr>
      </w:pPr>
      <w:r>
        <w:rPr>
          <w:rFonts w:hint="eastAsia" w:asciiTheme="minorEastAsia" w:hAnsiTheme="minorEastAsia" w:cstheme="minorEastAsia"/>
          <w:sz w:val="24"/>
          <w:szCs w:val="24"/>
        </w:rPr>
        <w:t>其他专业（只招本科） 本科生  税前薪资6000-7000元/月</w:t>
      </w:r>
    </w:p>
    <w:p>
      <w:pPr>
        <w:keepNext w:val="0"/>
        <w:keepLines w:val="0"/>
        <w:pageBreakBefore w:val="0"/>
        <w:widowControl w:val="0"/>
        <w:numPr>
          <w:ilvl w:val="0"/>
          <w:numId w:val="2"/>
        </w:numPr>
        <w:kinsoku/>
        <w:wordWrap/>
        <w:overflowPunct/>
        <w:topLinePunct w:val="0"/>
        <w:autoSpaceDE/>
        <w:autoSpaceDN/>
        <w:bidi w:val="0"/>
        <w:adjustRightInd/>
        <w:snapToGrid/>
        <w:spacing w:line="420" w:lineRule="auto"/>
        <w:textAlignment w:val="auto"/>
        <w:rPr>
          <w:rFonts w:asciiTheme="minorEastAsia" w:hAnsiTheme="minorEastAsia" w:cstheme="minorEastAsia"/>
          <w:sz w:val="24"/>
        </w:rPr>
      </w:pPr>
      <w:r>
        <w:rPr>
          <w:rFonts w:hint="eastAsia" w:asciiTheme="minorEastAsia" w:hAnsiTheme="minorEastAsia" w:cstheme="minorEastAsia"/>
          <w:sz w:val="24"/>
          <w:szCs w:val="24"/>
        </w:rPr>
        <w:t>五险一金，带薪年假、节日福利、免费食宿、公司团建、免费体检</w:t>
      </w:r>
    </w:p>
    <w:p>
      <w:pPr>
        <w:keepNext w:val="0"/>
        <w:keepLines w:val="0"/>
        <w:pageBreakBefore w:val="0"/>
        <w:widowControl w:val="0"/>
        <w:kinsoku/>
        <w:wordWrap/>
        <w:overflowPunct/>
        <w:topLinePunct w:val="0"/>
        <w:autoSpaceDE/>
        <w:autoSpaceDN/>
        <w:bidi w:val="0"/>
        <w:adjustRightInd/>
        <w:snapToGrid/>
        <w:spacing w:line="420" w:lineRule="auto"/>
        <w:textAlignment w:val="auto"/>
        <w:rPr>
          <w:rFonts w:asciiTheme="minorEastAsia" w:hAnsiTheme="minorEastAsia" w:cstheme="minorEastAsia"/>
          <w:sz w:val="24"/>
        </w:rPr>
      </w:pPr>
      <w:r>
        <w:rPr>
          <w:rFonts w:hint="eastAsia" w:asciiTheme="minorEastAsia" w:hAnsiTheme="minorEastAsia" w:cstheme="minorEastAsia"/>
          <w:sz w:val="24"/>
          <w:szCs w:val="24"/>
        </w:rPr>
        <w:t>5、从检测基础学起，初步目标成为全岗位人才，即大检验员，根据个人能力及公司考核逐步提升。</w:t>
      </w:r>
    </w:p>
    <w:p>
      <w:pPr>
        <w:keepNext w:val="0"/>
        <w:keepLines w:val="0"/>
        <w:pageBreakBefore w:val="0"/>
        <w:widowControl w:val="0"/>
        <w:kinsoku/>
        <w:wordWrap/>
        <w:overflowPunct/>
        <w:topLinePunct w:val="0"/>
        <w:autoSpaceDE/>
        <w:autoSpaceDN/>
        <w:bidi w:val="0"/>
        <w:adjustRightInd/>
        <w:snapToGrid/>
        <w:spacing w:line="420" w:lineRule="auto"/>
        <w:textAlignment w:val="auto"/>
        <w:rPr>
          <w:rFonts w:asciiTheme="minorEastAsia" w:hAnsiTheme="minorEastAsia" w:cstheme="minorEastAsia"/>
          <w:b/>
          <w:sz w:val="24"/>
        </w:rPr>
      </w:pPr>
      <w:r>
        <w:rPr>
          <w:rFonts w:hint="eastAsia" w:asciiTheme="minorEastAsia" w:hAnsiTheme="minorEastAsia" w:cstheme="minorEastAsia"/>
          <w:b/>
          <w:sz w:val="24"/>
          <w:szCs w:val="24"/>
        </w:rPr>
        <w:t>联系方式：</w:t>
      </w:r>
    </w:p>
    <w:p>
      <w:pPr>
        <w:keepNext w:val="0"/>
        <w:keepLines w:val="0"/>
        <w:pageBreakBefore w:val="0"/>
        <w:widowControl w:val="0"/>
        <w:kinsoku/>
        <w:wordWrap/>
        <w:overflowPunct/>
        <w:topLinePunct w:val="0"/>
        <w:autoSpaceDE/>
        <w:autoSpaceDN/>
        <w:bidi w:val="0"/>
        <w:adjustRightInd/>
        <w:snapToGrid/>
        <w:spacing w:line="420" w:lineRule="auto"/>
        <w:jc w:val="left"/>
        <w:textAlignment w:val="auto"/>
        <w:rPr>
          <w:rFonts w:asciiTheme="minorEastAsia" w:hAnsiTheme="minorEastAsia" w:cstheme="minorEastAsia"/>
          <w:sz w:val="24"/>
        </w:rPr>
      </w:pPr>
      <w:r>
        <w:rPr>
          <w:rFonts w:hint="eastAsia" w:asciiTheme="minorEastAsia" w:hAnsiTheme="minorEastAsia" w:cstheme="minorEastAsia"/>
          <w:sz w:val="24"/>
          <w:szCs w:val="24"/>
        </w:rPr>
        <w:t>联 系 人：陈女士</w:t>
      </w:r>
    </w:p>
    <w:p>
      <w:pPr>
        <w:keepNext w:val="0"/>
        <w:keepLines w:val="0"/>
        <w:pageBreakBefore w:val="0"/>
        <w:widowControl w:val="0"/>
        <w:kinsoku/>
        <w:wordWrap/>
        <w:overflowPunct/>
        <w:topLinePunct w:val="0"/>
        <w:autoSpaceDE/>
        <w:autoSpaceDN/>
        <w:bidi w:val="0"/>
        <w:adjustRightInd/>
        <w:snapToGrid/>
        <w:spacing w:line="420" w:lineRule="auto"/>
        <w:jc w:val="left"/>
        <w:textAlignment w:val="auto"/>
        <w:rPr>
          <w:rFonts w:asciiTheme="minorEastAsia" w:hAnsiTheme="minorEastAsia" w:cstheme="minorEastAsia"/>
          <w:sz w:val="24"/>
        </w:rPr>
      </w:pPr>
      <w:r>
        <w:rPr>
          <w:rFonts w:hint="eastAsia" w:asciiTheme="minorEastAsia" w:hAnsiTheme="minorEastAsia" w:cstheme="minorEastAsia"/>
          <w:sz w:val="24"/>
          <w:szCs w:val="24"/>
        </w:rPr>
        <w:t>联系电话：15713370770（微信同号）</w:t>
      </w:r>
    </w:p>
    <w:p>
      <w:pPr>
        <w:keepNext w:val="0"/>
        <w:keepLines w:val="0"/>
        <w:pageBreakBefore w:val="0"/>
        <w:widowControl w:val="0"/>
        <w:kinsoku/>
        <w:wordWrap/>
        <w:overflowPunct/>
        <w:topLinePunct w:val="0"/>
        <w:autoSpaceDE/>
        <w:autoSpaceDN/>
        <w:bidi w:val="0"/>
        <w:adjustRightInd/>
        <w:snapToGrid/>
        <w:spacing w:line="420" w:lineRule="auto"/>
        <w:jc w:val="left"/>
        <w:textAlignment w:val="auto"/>
        <w:rPr>
          <w:rFonts w:asciiTheme="minorEastAsia" w:hAnsiTheme="minorEastAsia" w:cstheme="minorEastAsia"/>
          <w:sz w:val="24"/>
        </w:rPr>
      </w:pPr>
      <w:r>
        <w:rPr>
          <w:rFonts w:hint="eastAsia" w:asciiTheme="minorEastAsia" w:hAnsiTheme="minorEastAsia" w:cstheme="minorEastAsia"/>
          <w:sz w:val="24"/>
          <w:szCs w:val="24"/>
        </w:rPr>
        <w:t>联系邮箱：</w:t>
      </w:r>
      <w:r>
        <w:fldChar w:fldCharType="begin"/>
      </w:r>
      <w:r>
        <w:instrText xml:space="preserve"> HYPERLINK "mailto:hr@huaxialihong.com" </w:instrText>
      </w:r>
      <w:r>
        <w:fldChar w:fldCharType="separate"/>
      </w:r>
      <w:r>
        <w:rPr>
          <w:rFonts w:hint="eastAsia" w:asciiTheme="minorEastAsia" w:hAnsiTheme="minorEastAsia" w:cstheme="minorEastAsia"/>
          <w:sz w:val="24"/>
          <w:szCs w:val="24"/>
        </w:rPr>
        <w:t>chenan@huaxialihong.com</w:t>
      </w:r>
      <w:r>
        <w:rPr>
          <w:rFonts w:hint="eastAsia" w:asciiTheme="minorEastAsia" w:hAnsiTheme="minorEastAsia" w:cstheme="minorEastAsia"/>
          <w:sz w:val="24"/>
          <w:szCs w:val="24"/>
        </w:rPr>
        <w:fldChar w:fldCharType="end"/>
      </w:r>
    </w:p>
    <w:p>
      <w:pPr>
        <w:keepNext w:val="0"/>
        <w:keepLines w:val="0"/>
        <w:pageBreakBefore w:val="0"/>
        <w:widowControl w:val="0"/>
        <w:kinsoku/>
        <w:wordWrap/>
        <w:overflowPunct/>
        <w:topLinePunct w:val="0"/>
        <w:autoSpaceDE/>
        <w:autoSpaceDN/>
        <w:bidi w:val="0"/>
        <w:adjustRightInd/>
        <w:snapToGrid/>
        <w:spacing w:line="420" w:lineRule="auto"/>
        <w:jc w:val="left"/>
        <w:textAlignment w:val="auto"/>
        <w:rPr>
          <w:rFonts w:asciiTheme="minorEastAsia" w:hAnsiTheme="minorEastAsia" w:cstheme="minorEastAsia"/>
          <w:sz w:val="24"/>
        </w:rPr>
      </w:pPr>
      <w:r>
        <w:rPr>
          <w:rFonts w:hint="eastAsia" w:asciiTheme="minorEastAsia" w:hAnsiTheme="minorEastAsia" w:cstheme="minorEastAsia"/>
          <w:sz w:val="24"/>
          <w:szCs w:val="24"/>
        </w:rPr>
        <w:t>联系地址：北京市顺义区泰达科技园77号楼</w:t>
      </w:r>
    </w:p>
    <w:p>
      <w:pPr>
        <w:keepNext w:val="0"/>
        <w:keepLines w:val="0"/>
        <w:pageBreakBefore w:val="0"/>
        <w:widowControl w:val="0"/>
        <w:kinsoku/>
        <w:wordWrap/>
        <w:overflowPunct/>
        <w:topLinePunct w:val="0"/>
        <w:autoSpaceDE/>
        <w:autoSpaceDN/>
        <w:bidi w:val="0"/>
        <w:adjustRightInd/>
        <w:snapToGrid/>
        <w:spacing w:line="420" w:lineRule="auto"/>
        <w:jc w:val="left"/>
        <w:textAlignment w:val="auto"/>
        <w:rPr>
          <w:rFonts w:asciiTheme="minorEastAsia" w:hAnsiTheme="minorEastAsia" w:cstheme="minorEastAsia"/>
          <w:sz w:val="24"/>
        </w:rPr>
      </w:pPr>
      <w:r>
        <w:rPr>
          <w:rFonts w:hint="eastAsia" w:asciiTheme="minorEastAsia" w:hAnsiTheme="minorEastAsia" w:cstheme="minorEastAsia"/>
          <w:sz w:val="24"/>
          <w:szCs w:val="24"/>
        </w:rPr>
        <w:t>公司网址：http://www.leontest.com/</w:t>
      </w:r>
    </w:p>
    <w:p>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1A37A1"/>
    <w:multiLevelType w:val="singleLevel"/>
    <w:tmpl w:val="E31A37A1"/>
    <w:lvl w:ilvl="0" w:tentative="0">
      <w:start w:val="1"/>
      <w:numFmt w:val="chineseCounting"/>
      <w:suff w:val="nothing"/>
      <w:lvlText w:val="%1、"/>
      <w:lvlJc w:val="left"/>
      <w:rPr>
        <w:rFonts w:hint="eastAsia"/>
      </w:rPr>
    </w:lvl>
  </w:abstractNum>
  <w:abstractNum w:abstractNumId="1">
    <w:nsid w:val="070B88CB"/>
    <w:multiLevelType w:val="singleLevel"/>
    <w:tmpl w:val="070B88C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C48"/>
    <w:rsid w:val="000C1C48"/>
    <w:rsid w:val="001A53EB"/>
    <w:rsid w:val="002D70D7"/>
    <w:rsid w:val="00381743"/>
    <w:rsid w:val="004664B8"/>
    <w:rsid w:val="0053726C"/>
    <w:rsid w:val="00716D4C"/>
    <w:rsid w:val="007B399B"/>
    <w:rsid w:val="007C7782"/>
    <w:rsid w:val="00AC11FD"/>
    <w:rsid w:val="00B74ED1"/>
    <w:rsid w:val="00B843F9"/>
    <w:rsid w:val="00BF2475"/>
    <w:rsid w:val="00C03D21"/>
    <w:rsid w:val="00C0555E"/>
    <w:rsid w:val="00C71D47"/>
    <w:rsid w:val="00CE04DC"/>
    <w:rsid w:val="00E852C8"/>
    <w:rsid w:val="00EA4232"/>
    <w:rsid w:val="00EC5DE4"/>
    <w:rsid w:val="00F76157"/>
    <w:rsid w:val="00F965F0"/>
    <w:rsid w:val="42E44DC5"/>
    <w:rsid w:val="5FFD4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175</Words>
  <Characters>1003</Characters>
  <Lines>8</Lines>
  <Paragraphs>2</Paragraphs>
  <TotalTime>58</TotalTime>
  <ScaleCrop>false</ScaleCrop>
  <LinksUpToDate>false</LinksUpToDate>
  <CharactersWithSpaces>1176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2021-08-24T02:12:00Z</dcterms:created>
  <dc:creator>石 欣诺</dc:creator>
  <cp:lastModifiedBy>admin</cp:lastModifiedBy>
  <dcterms:modified xsi:type="dcterms:W3CDTF">2021-08-30T08:35:31Z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