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广东工业大学华立学院</w:t>
      </w:r>
    </w:p>
    <w:p>
      <w:p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2020-2021学年学科带头人招聘计划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一、学院简介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广东工业大学华立学院于2001年4月成为广东工业大学的二级学院；2004年4月，经广东工业大学申办、国家教育部批准，成为广东省首批本科独立学院，是一所以工科为主，工、经、管、文和艺术等多科性协调发展的本科高等学校。校园占地面积915亩，校舍面积26万余平方米，在校学生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  <w:lang w:eastAsia="zh-CN"/>
        </w:rPr>
        <w:t>余</w:t>
      </w:r>
      <w:r>
        <w:rPr>
          <w:rFonts w:hint="eastAsia" w:ascii="仿宋" w:hAnsi="仿宋" w:eastAsia="仿宋"/>
          <w:sz w:val="28"/>
          <w:szCs w:val="28"/>
        </w:rPr>
        <w:t>人。学院先后获得“中国最具竞争力独立学院”、“中国十大名牌独立学院”、“广东省‘十佳’独立学院”、“全国民办教育先进集体”等荣誉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73040" cy="4108450"/>
            <wp:effectExtent l="0" t="0" r="3810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岗位条件</w:t>
      </w:r>
    </w:p>
    <w:tbl>
      <w:tblPr>
        <w:tblStyle w:val="3"/>
        <w:tblW w:w="88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200"/>
        <w:gridCol w:w="51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城建学院学科带头人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1.正高职称的年轻或者退休教师；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2.建筑学（城乡规划、建筑与土木工程专业均可）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传媒与艺术设计学院学科带头人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1.正高职称的年轻或者退休教师；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2.广播电视编导、广播电视学、动画及环境设计要求专业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管理学院学科带头人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1.正高职称的年轻或者退休教师；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2.管理专业及相关专业均可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会计学院学科带头人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1.正高职称的年轻或者退休教师；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2.会计或财务管理专业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机电工程学院学科带头人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1.正高职称的年轻或者退休教师；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2.机器人工程（自动化、电子工程、机械电子工程均可）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计算机与信息工程学院学科带头人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1.正高职称的年轻或者退休教师；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2.计算机科学与技术及相关专业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经贸与外语学院学科带头人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1.正高职称的年轻或者退休教师；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2.金融学、国际经济与贸易专业具有海外留学经历或行业工作经验者优先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346" w:afterAutospacing="0" w:line="399" w:lineRule="atLeast"/>
        <w:ind w:right="0"/>
        <w:rPr>
          <w:rStyle w:val="6"/>
          <w:color w:val="333333"/>
          <w:sz w:val="24"/>
          <w:szCs w:val="24"/>
          <w:shd w:val="clear" w:color="auto" w:fill="FFFFFF"/>
        </w:rPr>
      </w:pPr>
      <w:r>
        <w:rPr>
          <w:rStyle w:val="6"/>
          <w:color w:val="333333"/>
          <w:sz w:val="24"/>
          <w:szCs w:val="24"/>
          <w:shd w:val="clear" w:color="auto" w:fill="FFFFFF"/>
        </w:rPr>
        <w:t>欢迎具有副高及以上职称的高校、企事业单位的离退休人员加盟，待遇从优。</w:t>
      </w:r>
    </w:p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二、福利待遇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1、月薪面议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为聘用人员缴纳各项社会保险和住房公积金、并提供房租补贴</w:t>
      </w:r>
      <w:r>
        <w:rPr>
          <w:rFonts w:hint="eastAsia" w:ascii="仿宋" w:hAnsi="仿宋" w:eastAsia="仿宋"/>
          <w:sz w:val="28"/>
          <w:szCs w:val="28"/>
          <w:lang w:eastAsia="zh-CN"/>
        </w:rPr>
        <w:t>等福利待遇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副高以上职称人员可住在校内专家楼，家电家具设施齐全；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/>
          <w:sz w:val="28"/>
          <w:szCs w:val="28"/>
        </w:rPr>
        <w:t>对具有实践经验的教师另给予行业或能力津贴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/>
          <w:sz w:val="28"/>
          <w:szCs w:val="28"/>
        </w:rPr>
        <w:t>符合人才引进政策的，符合广州市入户条件的聘用人员，其户口可迁入广州；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/>
          <w:sz w:val="28"/>
          <w:szCs w:val="28"/>
        </w:rPr>
        <w:t>符合职称评审条件者，学院组织参加高教系列职称评审；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/>
          <w:sz w:val="28"/>
          <w:szCs w:val="28"/>
          <w:lang w:eastAsia="zh-CN"/>
        </w:rPr>
        <w:t>入职教师子女可享受华立园各层次学校（华立狮宝宝幼儿园、华立中英文学校等学校）的优惠政策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三、联系方式：</w:t>
      </w:r>
    </w:p>
    <w:p>
      <w:pPr>
        <w:ind w:firstLine="42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</w:rPr>
        <w:t>       </w:t>
      </w:r>
      <w:r>
        <w:rPr>
          <w:rFonts w:hint="eastAsia" w:ascii="仿宋" w:hAnsi="仿宋" w:eastAsia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话：020-82905426　　传真：020-82901370 　　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联系人：向老师（020-82905426）、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王老师（QQ:2108215523）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     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人事处邮箱：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"mailto:hlxyrsc@163.com"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eastAsia="zh-CN"/>
        </w:rPr>
        <w:t>hlxyrsc@163.com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eastAsia="zh-CN"/>
        </w:rPr>
        <w:t>（发送方式：姓名+学历+专业+职称）抄送gccrcw@163.com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学院网址：http://www.hualixy.com/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 四、交通指南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学校坐落在广州市增城区，校园环境优美，距离广州、东莞、深圳交通便捷。</w:t>
      </w:r>
    </w:p>
    <w:p>
      <w:pPr>
        <w:numPr>
          <w:ilvl w:val="0"/>
          <w:numId w:val="0"/>
        </w:numPr>
        <w:rPr>
          <w:rFonts w:hint="default" w:ascii="仿宋" w:hAnsi="仿宋" w:eastAsia="仿宋"/>
          <w:lang w:val="en-US" w:eastAsia="zh-CN"/>
        </w:rPr>
      </w:pPr>
      <w:r>
        <w:rPr>
          <w:rFonts w:hint="default" w:ascii="仿宋" w:hAnsi="仿宋" w:eastAsia="仿宋"/>
          <w:lang w:val="en-US" w:eastAsia="zh-CN"/>
        </w:rPr>
        <w:drawing>
          <wp:inline distT="0" distB="0" distL="114300" distR="114300">
            <wp:extent cx="4994275" cy="1974850"/>
            <wp:effectExtent l="0" t="0" r="15875" b="6350"/>
            <wp:docPr id="3" name="图片 3" descr="QQ图片2020052211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5221144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1、广州天河客运站直接乘坐往惠州方向的客运车，买票到“华立学院”站下车。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2、市内乘坐地铁21号线到增城广埸站再换乘7路车到华立学院站下车。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3、东莞汽车东站到增城方向班车，途径“华立学院”站下车，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4、深圳乘坐“和谐号”到石龙火车站出站，出站广场转石龙到增城方向班车，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5、自驾可直接导航“广东工业大学华立学院”，三江高速出口可直达学院。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注意事项</w:t>
      </w:r>
      <w:r>
        <w:rPr>
          <w:rFonts w:hint="eastAsia" w:ascii="仿宋" w:hAnsi="仿宋" w:eastAsia="仿宋"/>
          <w:lang w:val="en-US" w:eastAsia="zh-CN"/>
        </w:rPr>
        <w:br w:type="textWrapping"/>
      </w:r>
      <w:r>
        <w:rPr>
          <w:rFonts w:hint="eastAsia" w:ascii="仿宋" w:hAnsi="仿宋" w:eastAsia="仿宋"/>
          <w:lang w:val="en-US" w:eastAsia="zh-CN"/>
        </w:rPr>
        <w:t xml:space="preserve"> 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1、凡面试者，须提交以下材料：个人简历、各类证件原件及复印件（身份证、毕业证、学位证、教师资格证等），所有复印件恕不退还。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 2、应聘人员提供的证件、证书、证明等资料如有弄虚作假的，一经查实，即取消录用资格。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3040" cy="2407920"/>
            <wp:effectExtent l="0" t="0" r="3810" b="1143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3FBCE"/>
    <w:multiLevelType w:val="singleLevel"/>
    <w:tmpl w:val="A163FB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503D"/>
    <w:rsid w:val="02BB7230"/>
    <w:rsid w:val="04432CD0"/>
    <w:rsid w:val="0AD03887"/>
    <w:rsid w:val="14D95FCB"/>
    <w:rsid w:val="23281BB4"/>
    <w:rsid w:val="247601B4"/>
    <w:rsid w:val="2E8A6C57"/>
    <w:rsid w:val="3598632B"/>
    <w:rsid w:val="3A796D3B"/>
    <w:rsid w:val="3CD767A9"/>
    <w:rsid w:val="3E431D03"/>
    <w:rsid w:val="41A0745B"/>
    <w:rsid w:val="42DE22CB"/>
    <w:rsid w:val="482251D5"/>
    <w:rsid w:val="4C660BD1"/>
    <w:rsid w:val="4CDA37B1"/>
    <w:rsid w:val="4E5103B0"/>
    <w:rsid w:val="5972595D"/>
    <w:rsid w:val="67B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225" w:afterAutospacing="0"/>
      <w:ind w:left="0" w:right="0" w:firstLine="360"/>
      <w:jc w:val="left"/>
    </w:pPr>
    <w:rPr>
      <w:color w:val="666666"/>
      <w:kern w:val="0"/>
      <w:sz w:val="18"/>
      <w:szCs w:val="18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xuanchan3</cp:lastModifiedBy>
  <dcterms:modified xsi:type="dcterms:W3CDTF">2020-09-03T01:10:19Z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